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01" w:rsidRPr="00117201" w:rsidRDefault="00117201" w:rsidP="00117201">
      <w:pPr>
        <w:spacing w:after="0"/>
        <w:rPr>
          <w:b/>
          <w:sz w:val="24"/>
          <w:szCs w:val="24"/>
        </w:rPr>
      </w:pPr>
      <w:bookmarkStart w:id="0" w:name="o1p3"/>
      <w:bookmarkEnd w:id="0"/>
      <w:r w:rsidRPr="00117201">
        <w:rPr>
          <w:b/>
          <w:sz w:val="24"/>
          <w:szCs w:val="24"/>
        </w:rPr>
        <w:t>Centro Educacional Fernando de Aragón</w:t>
      </w:r>
      <w:r w:rsidRPr="00117201">
        <w:rPr>
          <w:b/>
          <w:sz w:val="24"/>
          <w:szCs w:val="24"/>
        </w:rPr>
        <w:tab/>
      </w:r>
      <w:r w:rsidRPr="00117201">
        <w:rPr>
          <w:b/>
          <w:sz w:val="24"/>
          <w:szCs w:val="24"/>
        </w:rPr>
        <w:tab/>
        <w:t xml:space="preserve">         Departamento de Especialidades</w:t>
      </w:r>
    </w:p>
    <w:p w:rsidR="00117201" w:rsidRPr="00117201" w:rsidRDefault="00117201" w:rsidP="00117201">
      <w:pPr>
        <w:spacing w:after="0" w:line="240" w:lineRule="auto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>Enseñanza media</w:t>
      </w:r>
    </w:p>
    <w:p w:rsidR="00117201" w:rsidRPr="00117201" w:rsidRDefault="00117201" w:rsidP="00117201">
      <w:pPr>
        <w:rPr>
          <w:sz w:val="24"/>
          <w:szCs w:val="24"/>
        </w:rPr>
      </w:pPr>
    </w:p>
    <w:p w:rsidR="00117201" w:rsidRDefault="00117201" w:rsidP="00117201">
      <w:pPr>
        <w:spacing w:after="0" w:line="240" w:lineRule="auto"/>
        <w:jc w:val="center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 xml:space="preserve">GUÍA DE TRABAJO  </w:t>
      </w:r>
      <w:r w:rsidR="00407824">
        <w:rPr>
          <w:b/>
          <w:sz w:val="24"/>
          <w:szCs w:val="24"/>
        </w:rPr>
        <w:t xml:space="preserve"> N°10</w:t>
      </w:r>
    </w:p>
    <w:p w:rsidR="00117201" w:rsidRPr="00117201" w:rsidRDefault="00117201" w:rsidP="00117201">
      <w:pPr>
        <w:spacing w:after="0" w:line="240" w:lineRule="auto"/>
        <w:jc w:val="center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 xml:space="preserve"> CÁLCULO Y REGISTRO DE IMPUESTOS</w:t>
      </w:r>
    </w:p>
    <w:p w:rsidR="00117201" w:rsidRPr="00117201" w:rsidRDefault="00117201" w:rsidP="00117201">
      <w:pPr>
        <w:spacing w:after="0" w:line="240" w:lineRule="auto"/>
        <w:jc w:val="center"/>
        <w:rPr>
          <w:b/>
          <w:sz w:val="24"/>
          <w:szCs w:val="24"/>
        </w:rPr>
      </w:pPr>
    </w:p>
    <w:p w:rsidR="00117201" w:rsidRPr="0088359B" w:rsidRDefault="00117201" w:rsidP="00117201">
      <w:pPr>
        <w:rPr>
          <w:b/>
          <w:u w:val="single"/>
          <w:lang w:val="es-ES_tradnl"/>
        </w:rPr>
      </w:pPr>
      <w:proofErr w:type="gramStart"/>
      <w:r w:rsidRPr="00117201">
        <w:rPr>
          <w:sz w:val="24"/>
          <w:szCs w:val="24"/>
        </w:rPr>
        <w:t>NOMBRE:_</w:t>
      </w:r>
      <w:proofErr w:type="gramEnd"/>
      <w:r w:rsidRPr="00117201">
        <w:rPr>
          <w:sz w:val="24"/>
          <w:szCs w:val="24"/>
        </w:rPr>
        <w:t xml:space="preserve">_______________________________CURSO:  </w:t>
      </w:r>
      <w:r w:rsidRPr="00117201">
        <w:rPr>
          <w:b/>
          <w:sz w:val="24"/>
          <w:szCs w:val="24"/>
        </w:rPr>
        <w:t>4° A</w:t>
      </w:r>
      <w:r w:rsidR="00136C9E">
        <w:rPr>
          <w:sz w:val="24"/>
          <w:szCs w:val="24"/>
        </w:rPr>
        <w:t xml:space="preserve">  </w:t>
      </w:r>
      <w:r w:rsidR="00407824">
        <w:rPr>
          <w:b/>
          <w:lang w:val="es-ES_tradnl"/>
        </w:rPr>
        <w:t>Fecha: 05 al 26</w:t>
      </w:r>
      <w:r w:rsidR="00A375AC">
        <w:rPr>
          <w:b/>
          <w:lang w:val="es-ES_tradnl"/>
        </w:rPr>
        <w:t xml:space="preserve"> Junio</w:t>
      </w:r>
      <w:r w:rsidR="00136C9E">
        <w:rPr>
          <w:b/>
          <w:lang w:val="es-ES_tradnl"/>
        </w:rPr>
        <w:t xml:space="preserve"> 2020 </w:t>
      </w:r>
    </w:p>
    <w:p w:rsidR="00117201" w:rsidRPr="00117201" w:rsidRDefault="00117201" w:rsidP="00117201">
      <w:pPr>
        <w:spacing w:line="240" w:lineRule="auto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>Unidad: Información contable y financiera de la empresa</w:t>
      </w:r>
    </w:p>
    <w:p w:rsidR="00117201" w:rsidRPr="00117201" w:rsidRDefault="00117201" w:rsidP="00117201">
      <w:pPr>
        <w:spacing w:line="240" w:lineRule="auto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 xml:space="preserve">Contenido: </w:t>
      </w:r>
      <w:r w:rsidR="001E1E41">
        <w:rPr>
          <w:b/>
          <w:sz w:val="24"/>
          <w:szCs w:val="24"/>
        </w:rPr>
        <w:t>Estructura y función tributaria en Chile</w:t>
      </w:r>
      <w:r w:rsidR="008E4769">
        <w:rPr>
          <w:b/>
          <w:sz w:val="24"/>
          <w:szCs w:val="24"/>
        </w:rPr>
        <w:t xml:space="preserve">, </w:t>
      </w:r>
      <w:r w:rsidR="00E17DE1">
        <w:rPr>
          <w:b/>
          <w:sz w:val="24"/>
          <w:szCs w:val="24"/>
        </w:rPr>
        <w:t>Impuesto a la Renta</w:t>
      </w:r>
    </w:p>
    <w:p w:rsidR="00117201" w:rsidRPr="00117201" w:rsidRDefault="00117201" w:rsidP="00117201">
      <w:pPr>
        <w:spacing w:line="240" w:lineRule="auto"/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>Objetivo de aprendizaje: Tramita la legalización y autorización de la documentación tributaria para su utilización en las operaciones de c</w:t>
      </w:r>
      <w:r w:rsidR="008E4769">
        <w:rPr>
          <w:b/>
          <w:sz w:val="24"/>
          <w:szCs w:val="24"/>
        </w:rPr>
        <w:t>o</w:t>
      </w:r>
      <w:r w:rsidRPr="00117201">
        <w:rPr>
          <w:b/>
          <w:sz w:val="24"/>
          <w:szCs w:val="24"/>
        </w:rPr>
        <w:t>mercio nacional e internacional de la empresa.</w:t>
      </w:r>
    </w:p>
    <w:p w:rsidR="00117201" w:rsidRPr="00117201" w:rsidRDefault="00117201" w:rsidP="00117201">
      <w:pPr>
        <w:rPr>
          <w:b/>
          <w:sz w:val="24"/>
          <w:szCs w:val="24"/>
        </w:rPr>
      </w:pPr>
      <w:r w:rsidRPr="00117201">
        <w:rPr>
          <w:b/>
          <w:sz w:val="24"/>
          <w:szCs w:val="24"/>
        </w:rPr>
        <w:t xml:space="preserve">Instrucciones:  </w:t>
      </w:r>
      <w:r>
        <w:rPr>
          <w:b/>
          <w:sz w:val="24"/>
          <w:szCs w:val="24"/>
        </w:rPr>
        <w:t xml:space="preserve"> </w:t>
      </w:r>
      <w:r w:rsidRPr="00117201">
        <w:rPr>
          <w:b/>
          <w:sz w:val="24"/>
          <w:szCs w:val="24"/>
        </w:rPr>
        <w:t xml:space="preserve">enviar por </w:t>
      </w:r>
      <w:proofErr w:type="gramStart"/>
      <w:r w:rsidRPr="00117201">
        <w:rPr>
          <w:b/>
          <w:sz w:val="24"/>
          <w:szCs w:val="24"/>
        </w:rPr>
        <w:t xml:space="preserve">correo  </w:t>
      </w:r>
      <w:proofErr w:type="spellStart"/>
      <w:r w:rsidRPr="00117201">
        <w:rPr>
          <w:b/>
          <w:sz w:val="24"/>
          <w:szCs w:val="24"/>
        </w:rPr>
        <w:t>prof</w:t>
      </w:r>
      <w:proofErr w:type="gramEnd"/>
      <w:r w:rsidRPr="00117201">
        <w:rPr>
          <w:b/>
          <w:sz w:val="24"/>
          <w:szCs w:val="24"/>
        </w:rPr>
        <w:t>.</w:t>
      </w:r>
      <w:proofErr w:type="spellEnd"/>
      <w:r w:rsidRPr="00117201">
        <w:rPr>
          <w:b/>
          <w:sz w:val="24"/>
          <w:szCs w:val="24"/>
        </w:rPr>
        <w:t xml:space="preserve"> Ana Rivera,  </w:t>
      </w:r>
      <w:hyperlink r:id="rId7" w:history="1">
        <w:r w:rsidRPr="00117201">
          <w:rPr>
            <w:b/>
            <w:color w:val="0563C1" w:themeColor="hyperlink"/>
            <w:sz w:val="24"/>
            <w:szCs w:val="24"/>
            <w:u w:val="single"/>
          </w:rPr>
          <w:t>ana_rivera_9@hotmail.com</w:t>
        </w:r>
      </w:hyperlink>
      <w:r w:rsidRPr="00117201">
        <w:rPr>
          <w:b/>
          <w:sz w:val="24"/>
          <w:szCs w:val="24"/>
        </w:rPr>
        <w:t xml:space="preserve">, </w:t>
      </w:r>
      <w:r w:rsidR="00E17DE1">
        <w:rPr>
          <w:b/>
          <w:sz w:val="24"/>
          <w:szCs w:val="24"/>
        </w:rPr>
        <w:t>Fecha de entrega el viernes 26</w:t>
      </w:r>
      <w:r w:rsidR="00A375AC">
        <w:rPr>
          <w:b/>
          <w:sz w:val="24"/>
          <w:szCs w:val="24"/>
        </w:rPr>
        <w:t xml:space="preserve"> de junio 2020, </w:t>
      </w:r>
      <w:r w:rsidRPr="00117201">
        <w:rPr>
          <w:b/>
          <w:sz w:val="24"/>
          <w:szCs w:val="24"/>
        </w:rPr>
        <w:t>dudas y consultas a este</w:t>
      </w:r>
      <w:r w:rsidR="00E17DE1">
        <w:rPr>
          <w:b/>
          <w:sz w:val="24"/>
          <w:szCs w:val="24"/>
        </w:rPr>
        <w:t xml:space="preserve"> mismo correo, o al Wsap.</w:t>
      </w:r>
      <w:bookmarkStart w:id="1" w:name="_GoBack"/>
      <w:bookmarkEnd w:id="1"/>
    </w:p>
    <w:p w:rsidR="00117201" w:rsidRDefault="00117201" w:rsidP="001172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</w:p>
    <w:p w:rsidR="00D6457F" w:rsidRDefault="00D6457F" w:rsidP="00E12F48">
      <w:pPr>
        <w:spacing w:line="25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INTRODUCCIÓN</w:t>
      </w:r>
    </w:p>
    <w:p w:rsidR="00D6457F" w:rsidRPr="00D6457F" w:rsidRDefault="00553904" w:rsidP="00D6457F">
      <w:pPr>
        <w:spacing w:line="252" w:lineRule="exact"/>
        <w:jc w:val="both"/>
        <w:rPr>
          <w:sz w:val="28"/>
          <w:szCs w:val="28"/>
        </w:rPr>
      </w:pPr>
      <w:r>
        <w:rPr>
          <w:sz w:val="28"/>
          <w:szCs w:val="28"/>
        </w:rPr>
        <w:t>El impuesto a la Renta, es otro de los impuestos importantes que se aplican en Chile, se aplica en tres ocasiones, Impuesto a la Renta aplicable a las ganancias de las empresas de primera categoría, en segunda ocasión es el impuesto a la Renta de segunda categoría, que se aplica a renta (sueldo) personal de cada persona, y el Impuesto a la Renta Global Complementario que se aplica cuando las personas tienen dos sueldos, o tienen primera categoría y sueldos.</w:t>
      </w:r>
    </w:p>
    <w:p w:rsidR="00553904" w:rsidRDefault="00553904" w:rsidP="0011720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553904" w:rsidRPr="00553904" w:rsidRDefault="00553904" w:rsidP="00117201">
      <w:pPr>
        <w:rPr>
          <w:rFonts w:ascii="Verdana" w:hAnsi="Verdana"/>
          <w:b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 xml:space="preserve">GUÍA N° 10: </w:t>
      </w:r>
      <w:r w:rsidRPr="00553904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>IMPUESTO A LA RENTA</w:t>
      </w:r>
    </w:p>
    <w:p w:rsidR="00553904" w:rsidRDefault="00553904" w:rsidP="0011720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El Impuesto de Primera Categoría grava las rentas provenientes del capital, entre otras, por las empresas comerciales, industriales, mineras, servicios, etc.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En los años que se indican a continuación dicho tributo se ha aplicado con las siguientes tasas:</w:t>
      </w:r>
    </w:p>
    <w:tbl>
      <w:tblPr>
        <w:tblW w:w="0" w:type="auto"/>
        <w:tblBorders>
          <w:top w:val="single" w:sz="6" w:space="0" w:color="C1DBF2"/>
          <w:left w:val="single" w:sz="6" w:space="0" w:color="C1DBF2"/>
          <w:bottom w:val="single" w:sz="6" w:space="0" w:color="C1DBF2"/>
          <w:right w:val="single" w:sz="6" w:space="0" w:color="C1DB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1620"/>
      </w:tblGrid>
      <w:tr w:rsidR="00553904" w:rsidRPr="00553904" w:rsidTr="00553904">
        <w:tc>
          <w:tcPr>
            <w:tcW w:w="217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C1DBF2"/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  <w:t>Año Tributario</w:t>
            </w:r>
          </w:p>
        </w:tc>
        <w:tc>
          <w:tcPr>
            <w:tcW w:w="217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C1DBF2"/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  <w:t>Año Comercial</w:t>
            </w:r>
          </w:p>
        </w:tc>
        <w:tc>
          <w:tcPr>
            <w:tcW w:w="162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C1DBF2"/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s-CL"/>
              </w:rPr>
              <w:t>Tasa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2002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2001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15%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2003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2002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16%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2004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2003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16,5%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2005 al 2011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2004 al 2010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17%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2012 al 2014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2011 al 2013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2015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2014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21%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22,5%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24%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 xml:space="preserve">2018 y </w:t>
            </w:r>
            <w:proofErr w:type="spellStart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sgtes</w:t>
            </w:r>
            <w:proofErr w:type="spellEnd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.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 xml:space="preserve">2017 y </w:t>
            </w:r>
            <w:proofErr w:type="spellStart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sgtes</w:t>
            </w:r>
            <w:proofErr w:type="spellEnd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.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25%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2018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2017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25,5%</w:t>
            </w:r>
          </w:p>
        </w:tc>
      </w:tr>
      <w:tr w:rsidR="00553904" w:rsidRPr="00553904" w:rsidTr="00553904"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 xml:space="preserve">2019 y </w:t>
            </w:r>
            <w:proofErr w:type="spellStart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sgtes</w:t>
            </w:r>
            <w:proofErr w:type="spellEnd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.</w:t>
            </w:r>
          </w:p>
        </w:tc>
        <w:tc>
          <w:tcPr>
            <w:tcW w:w="2175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 xml:space="preserve">2018 y </w:t>
            </w:r>
            <w:proofErr w:type="spellStart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sgtes</w:t>
            </w:r>
            <w:proofErr w:type="spellEnd"/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.</w:t>
            </w:r>
          </w:p>
        </w:tc>
        <w:tc>
          <w:tcPr>
            <w:tcW w:w="1620" w:type="dxa"/>
            <w:tcBorders>
              <w:top w:val="single" w:sz="6" w:space="0" w:color="C1DBF2"/>
              <w:left w:val="single" w:sz="6" w:space="0" w:color="C1DBF2"/>
              <w:bottom w:val="single" w:sz="6" w:space="0" w:color="C1DBF2"/>
              <w:right w:val="single" w:sz="6" w:space="0" w:color="C1DBF2"/>
            </w:tcBorders>
            <w:vAlign w:val="center"/>
            <w:hideMark/>
          </w:tcPr>
          <w:p w:rsidR="00553904" w:rsidRPr="00553904" w:rsidRDefault="00553904" w:rsidP="005539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</w:pPr>
            <w:r w:rsidRPr="0055390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CL"/>
              </w:rPr>
              <w:t>27%</w:t>
            </w:r>
          </w:p>
        </w:tc>
      </w:tr>
    </w:tbl>
    <w:p w:rsidR="00553904" w:rsidRDefault="00553904" w:rsidP="00553904">
      <w:pPr>
        <w:pStyle w:val="NormalWeb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 xml:space="preserve">Se hace presente que a contar del Año Tributario 2018, Año Comercial 2017, </w:t>
      </w:r>
      <w:r>
        <w:rPr>
          <w:rStyle w:val="Textoennegrita"/>
          <w:rFonts w:ascii="Verdana" w:hAnsi="Verdana"/>
          <w:color w:val="333333"/>
          <w:sz w:val="17"/>
          <w:szCs w:val="17"/>
        </w:rPr>
        <w:t>la tasa general del Impuesto de Primera Categoría</w:t>
      </w:r>
      <w:r>
        <w:rPr>
          <w:rFonts w:ascii="Verdana" w:hAnsi="Verdana"/>
          <w:color w:val="333333"/>
          <w:sz w:val="17"/>
          <w:szCs w:val="17"/>
        </w:rPr>
        <w:t xml:space="preserve"> a aplicar a cualquiera renta clasificada en dicha categoría, será de un </w:t>
      </w:r>
      <w:r>
        <w:rPr>
          <w:rStyle w:val="Textoennegrita"/>
          <w:rFonts w:ascii="Verdana" w:hAnsi="Verdana"/>
          <w:color w:val="333333"/>
          <w:sz w:val="17"/>
          <w:szCs w:val="17"/>
        </w:rPr>
        <w:t>25%;</w:t>
      </w:r>
      <w:r>
        <w:rPr>
          <w:rFonts w:ascii="Verdana" w:hAnsi="Verdana"/>
          <w:color w:val="333333"/>
          <w:sz w:val="17"/>
          <w:szCs w:val="17"/>
        </w:rPr>
        <w:t xml:space="preserve"> dado que las tasas de 25,5% y 27%, solo se aplican a los contribuyentes sujetos al Régimen Tributario establecido en la letra B) del artículo 14 de la LIR a la base de la renta retirada o distribuida para la aplicación de los Impuestos Global Complementario o Adicional, con imputación o deducción parcial del crédito por Impuesto de Primera Categoría. </w:t>
      </w:r>
    </w:p>
    <w:p w:rsidR="00553904" w:rsidRDefault="00553904" w:rsidP="00553904">
      <w:pPr>
        <w:pStyle w:val="NormalWeb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Dicho impuesto de categoría se aplica sobre la base de las </w:t>
      </w:r>
      <w:r>
        <w:rPr>
          <w:rStyle w:val="Textoennegrita"/>
          <w:rFonts w:ascii="Verdana" w:hAnsi="Verdana"/>
          <w:color w:val="333333"/>
          <w:sz w:val="17"/>
          <w:szCs w:val="17"/>
        </w:rPr>
        <w:t>utilidades percibidas o devengadas</w:t>
      </w:r>
      <w:r>
        <w:rPr>
          <w:rFonts w:ascii="Verdana" w:hAnsi="Verdana"/>
          <w:color w:val="333333"/>
          <w:sz w:val="17"/>
          <w:szCs w:val="17"/>
        </w:rPr>
        <w:t xml:space="preserve"> en el caso de empresas que declaren su renta efectiva determinada mediante contabilidad completa, simplificada, planillas o contratos. La excepción la constituyen los contribuyentes de los sectores agrícolas, mineros y transportes, que pueden tributar a base de la renta presunta, cuando cumplan con los requisitos que exige el nuevo texto del artículo 34 de la Ley de la Renta vigente a contar del 01.01.2016.</w:t>
      </w:r>
    </w:p>
    <w:p w:rsidR="00553904" w:rsidRDefault="00553904" w:rsidP="00553904">
      <w:pPr>
        <w:pStyle w:val="NormalWeb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Las empresas del Estado deben pagar adicionalmente al Impuesto de Primera Categoría, un impuesto especial del 40% sobre las utilidades generadas, según lo dispuesto por el artículo 2° del D.L. N° 2.398, de 1978.</w:t>
      </w:r>
    </w:p>
    <w:p w:rsidR="00553904" w:rsidRDefault="00553904" w:rsidP="00553904">
      <w:pPr>
        <w:pStyle w:val="NormalWeb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En todo caso se precisa, que la tributación en definitiva está radicada en los propietarios, socios o accionistas de las empresas, constituyendo el Impuesto de Primera Categoría que pagan éstas últimas, un crédito total o parcial en contra de los impuestos Global Complementario o Adicional, según corresponda, que afecta a las personas antes indicadas, según sea el régimen tributario por el cual la empresa haya optado de aquellos que establecen las Letras A) </w:t>
      </w:r>
      <w:proofErr w:type="spellStart"/>
      <w:r>
        <w:rPr>
          <w:rFonts w:ascii="Verdana" w:hAnsi="Verdana"/>
          <w:color w:val="333333"/>
          <w:sz w:val="17"/>
          <w:szCs w:val="17"/>
        </w:rPr>
        <w:t>ó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B) del artículo 14 de la LIR </w:t>
      </w:r>
      <w:r>
        <w:rPr>
          <w:rStyle w:val="Textoennegrita"/>
          <w:rFonts w:ascii="Verdana" w:hAnsi="Verdana"/>
          <w:color w:val="333333"/>
          <w:sz w:val="17"/>
          <w:szCs w:val="17"/>
        </w:rPr>
        <w:t>(Régimen de la Renta Atribuida con imputación total del crédito por Impuesto de Primera Categoría o Régimen de la Renta Retirada o Distribuida con imputación parcial del crédito por Impuesto de Primera Categoría, respectivamente).</w:t>
      </w:r>
    </w:p>
    <w:p w:rsidR="00553904" w:rsidRPr="00553904" w:rsidRDefault="00553904" w:rsidP="00553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CL"/>
        </w:rPr>
        <w:t>Impuesto Único de Segunda Categoría (Artículo 42 N°1 y Artículo 43 N°1 Ley de la Renta)</w:t>
      </w: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 xml:space="preserve"> </w:t>
      </w:r>
      <w:bookmarkStart w:id="2" w:name="o2p2"/>
      <w:bookmarkEnd w:id="2"/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>El Impuesto Único de Segunda Categoría grava las rentas del trabajo dependiente, como ser sueldos, pensiones y rentas accesorias o complementarias a las anteriores. Es un tributo que se aplica con una escala de tasas progresivas, declarándose y pagándose mensualmente sobre las rentas percibidas provenientes de una actividad laboral ejercida en forma dependiente, y a partir de un monto que exceda de 13,5 UTM.</w:t>
      </w:r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>El citado tributo debe ser retenido y enterado en arcas fiscales por el respectivo empleador, habilitado o pagador de la renta.</w:t>
      </w:r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 xml:space="preserve">En el caso que un trabajador tenga más de un empleador, para los efectos de mantener la progresividad del impuesto, deben sumarse todas las rentas obtenidas e incluirlas en el tramo de tasas de impuesto que corresponda, y proceder a </w:t>
      </w:r>
      <w:proofErr w:type="spellStart"/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>reliquidar</w:t>
      </w:r>
      <w:proofErr w:type="spellEnd"/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 xml:space="preserve"> anualmente dicho tributo en el mes de abril del año siguiente. </w:t>
      </w:r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>Si además se perciben otras rentas distintas a las señaladas afectas al Impuesto Global Complementario se deben consolidar tales ingresos en forma anual y pagar el tributo antes indicado. En este caso, el Impuesto Único de Segunda Categoría retenido y pagado mensualmente sobre los sueldos, pensiones y demás rentas accesorias o complementarias, se da de crédito en contra del Impuesto Global Complementario.</w:t>
      </w:r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> </w:t>
      </w:r>
    </w:p>
    <w:p w:rsidR="00553904" w:rsidRPr="00553904" w:rsidRDefault="00553904" w:rsidP="00553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s-CL"/>
        </w:rPr>
        <w:t>Impuesto Global Complementario (Artículo 52 Ley de la Renta)</w:t>
      </w: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 xml:space="preserve"> </w:t>
      </w:r>
      <w:bookmarkStart w:id="3" w:name="o2p3"/>
      <w:bookmarkEnd w:id="3"/>
    </w:p>
    <w:p w:rsidR="00553904" w:rsidRP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t xml:space="preserve">El Impuesto Global Complementario es un impuesto personal, global, progresivo y complementario que se determina y paga una vez al año por las personas naturales con domicilio o residencia en Chile sobre las rentas imponibles determinadas conforme a las normas de la primera y segunda categoría. Afecta a los contribuyentes cuya renta neta global exceda de 13,5 UTA. Su tasa aumenta progresivamente a medida que la base imponible aumenta. Se aplica, cobra y paga anualmente. </w:t>
      </w:r>
    </w:p>
    <w:p w:rsidR="00553904" w:rsidRDefault="00553904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 w:rsidRPr="00553904"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  <w:lastRenderedPageBreak/>
        <w:t xml:space="preserve">Las tasas del Impuesto Único de Segunda Categoría y del Impuesto Global Complementario son equivalentes para iguales niveles de ingreso y se aplican sobre una escala progresiva que tiene actualmente ocho tramos. En el primer caso, se aplica en forma mensual y en el segundo, en forma anual. Su tasa marginal máxima alcanza actualmente al 40%. Sin embargo, la ley contempla algunos mecanismos que incentivan el ahorro de las personas y al hacer uso de ellos les permite disminuir el monto del impuesto que deben pagar. </w:t>
      </w:r>
    </w:p>
    <w:p w:rsidR="00553904" w:rsidRPr="00553904" w:rsidRDefault="00E17DE1" w:rsidP="005539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CL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7FC99043" wp14:editId="28FF272B">
            <wp:extent cx="5718412" cy="3253061"/>
            <wp:effectExtent l="0" t="0" r="0" b="5080"/>
            <wp:docPr id="2" name="Imagen 2" descr="Nuestros Impuestos Proyecto FONDECYT Nº 11181223 | [VIDEO] ¿Qué 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stros Impuestos Proyecto FONDECYT Nº 11181223 | [VIDEO] ¿Qué 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75" cy="32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04" w:rsidRDefault="00553904" w:rsidP="0011720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B60B1B" w:rsidRPr="00B91040" w:rsidRDefault="00B91040" w:rsidP="00117201">
      <w:pPr>
        <w:rPr>
          <w:rFonts w:ascii="Arial" w:hAnsi="Arial" w:cs="Arial"/>
          <w:b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>PREGUNTAS:</w:t>
      </w:r>
    </w:p>
    <w:p w:rsidR="00407824" w:rsidRDefault="00B91040" w:rsidP="00117201">
      <w:pPr>
        <w:rPr>
          <w:rFonts w:ascii="Arial" w:hAnsi="Arial" w:cs="Arial"/>
          <w:b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b/>
          <w:sz w:val="24"/>
          <w:szCs w:val="24"/>
        </w:rPr>
        <w:t xml:space="preserve"> ¿</w:t>
      </w:r>
      <w:r w:rsidR="00553904">
        <w:rPr>
          <w:rFonts w:ascii="Arial" w:hAnsi="Arial" w:cs="Arial"/>
          <w:b/>
          <w:sz w:val="24"/>
          <w:szCs w:val="24"/>
        </w:rPr>
        <w:t>A quiénes afecta el impuesto a la Renta?</w:t>
      </w:r>
    </w:p>
    <w:p w:rsidR="00407824" w:rsidRDefault="00407824" w:rsidP="00117201">
      <w:pPr>
        <w:rPr>
          <w:rFonts w:ascii="Arial" w:hAnsi="Arial" w:cs="Arial"/>
          <w:b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 xml:space="preserve"> </w:t>
      </w:r>
      <w:r w:rsidR="00B91040" w:rsidRPr="00B91040">
        <w:rPr>
          <w:rFonts w:ascii="Arial" w:hAnsi="Arial" w:cs="Arial"/>
          <w:b/>
          <w:sz w:val="24"/>
          <w:szCs w:val="24"/>
        </w:rPr>
        <w:t>2.-</w:t>
      </w:r>
      <w:r w:rsidR="00B91040">
        <w:rPr>
          <w:rFonts w:ascii="Arial" w:hAnsi="Arial" w:cs="Arial"/>
          <w:b/>
          <w:sz w:val="24"/>
          <w:szCs w:val="24"/>
        </w:rPr>
        <w:t xml:space="preserve"> ¿</w:t>
      </w:r>
      <w:r w:rsidR="00553904">
        <w:rPr>
          <w:rFonts w:ascii="Arial" w:hAnsi="Arial" w:cs="Arial"/>
          <w:b/>
          <w:sz w:val="24"/>
          <w:szCs w:val="24"/>
        </w:rPr>
        <w:t>A quiénes afecta el impuesto a la renta de segunda categoría?</w:t>
      </w:r>
    </w:p>
    <w:p w:rsidR="00B91040" w:rsidRPr="00B91040" w:rsidRDefault="00407824" w:rsidP="00117201">
      <w:pPr>
        <w:rPr>
          <w:rFonts w:ascii="Arial" w:hAnsi="Arial" w:cs="Arial"/>
          <w:b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 xml:space="preserve"> </w:t>
      </w:r>
      <w:r w:rsidR="00B91040" w:rsidRPr="00B91040">
        <w:rPr>
          <w:rFonts w:ascii="Arial" w:hAnsi="Arial" w:cs="Arial"/>
          <w:b/>
          <w:sz w:val="24"/>
          <w:szCs w:val="24"/>
        </w:rPr>
        <w:t>3.-</w:t>
      </w:r>
      <w:r w:rsidR="00B91040">
        <w:rPr>
          <w:rFonts w:ascii="Arial" w:hAnsi="Arial" w:cs="Arial"/>
          <w:b/>
          <w:sz w:val="24"/>
          <w:szCs w:val="24"/>
        </w:rPr>
        <w:t xml:space="preserve"> ¿</w:t>
      </w:r>
      <w:r w:rsidR="00553904">
        <w:rPr>
          <w:rFonts w:ascii="Arial" w:hAnsi="Arial" w:cs="Arial"/>
          <w:b/>
          <w:sz w:val="24"/>
          <w:szCs w:val="24"/>
        </w:rPr>
        <w:t>A quiénes afecta el impuesto a la renta global complementario?</w:t>
      </w:r>
    </w:p>
    <w:p w:rsidR="00407824" w:rsidRDefault="00B91040" w:rsidP="00117201">
      <w:pPr>
        <w:rPr>
          <w:rFonts w:ascii="Arial" w:hAnsi="Arial" w:cs="Arial"/>
          <w:b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3904">
        <w:rPr>
          <w:rFonts w:ascii="Arial" w:hAnsi="Arial" w:cs="Arial"/>
          <w:b/>
          <w:sz w:val="24"/>
          <w:szCs w:val="24"/>
        </w:rPr>
        <w:t>Cree usted que los acontecimientos actuales, generan menos impuestos en Chile, ¿por qué?</w:t>
      </w:r>
    </w:p>
    <w:p w:rsidR="00B60B1B" w:rsidRDefault="00B91040" w:rsidP="00117201">
      <w:pPr>
        <w:rPr>
          <w:rFonts w:ascii="Arial" w:hAnsi="Arial" w:cs="Arial"/>
          <w:sz w:val="24"/>
          <w:szCs w:val="24"/>
        </w:rPr>
      </w:pPr>
      <w:r w:rsidRPr="00B91040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3904">
        <w:rPr>
          <w:rFonts w:ascii="Arial" w:hAnsi="Arial" w:cs="Arial"/>
          <w:b/>
          <w:sz w:val="24"/>
          <w:szCs w:val="24"/>
        </w:rPr>
        <w:t>Según la tabla de Impuesto a la Renta, ¿por qué crees que subió en varios años?</w:t>
      </w:r>
    </w:p>
    <w:sectPr w:rsidR="00B60B1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1A" w:rsidRDefault="003A2D1A">
      <w:pPr>
        <w:spacing w:after="0" w:line="240" w:lineRule="auto"/>
      </w:pPr>
      <w:r>
        <w:separator/>
      </w:r>
    </w:p>
  </w:endnote>
  <w:endnote w:type="continuationSeparator" w:id="0">
    <w:p w:rsidR="003A2D1A" w:rsidRDefault="003A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1A" w:rsidRDefault="003A2D1A">
      <w:pPr>
        <w:spacing w:after="0" w:line="240" w:lineRule="auto"/>
      </w:pPr>
      <w:r>
        <w:separator/>
      </w:r>
    </w:p>
  </w:footnote>
  <w:footnote w:type="continuationSeparator" w:id="0">
    <w:p w:rsidR="003A2D1A" w:rsidRDefault="003A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6" w:rsidRDefault="001E1E41">
    <w:pPr>
      <w:spacing w:line="240" w:lineRule="auto"/>
      <w:jc w:val="both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A5B"/>
    <w:multiLevelType w:val="hybridMultilevel"/>
    <w:tmpl w:val="EF400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039"/>
    <w:multiLevelType w:val="multilevel"/>
    <w:tmpl w:val="B84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25713"/>
    <w:multiLevelType w:val="multilevel"/>
    <w:tmpl w:val="5DF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57337"/>
    <w:multiLevelType w:val="multilevel"/>
    <w:tmpl w:val="C36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6264F2"/>
    <w:multiLevelType w:val="hybridMultilevel"/>
    <w:tmpl w:val="01E044B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81"/>
    <w:rsid w:val="001103B5"/>
    <w:rsid w:val="00117201"/>
    <w:rsid w:val="00136C9E"/>
    <w:rsid w:val="001E1E41"/>
    <w:rsid w:val="00390781"/>
    <w:rsid w:val="003A2B7B"/>
    <w:rsid w:val="003A2D1A"/>
    <w:rsid w:val="00407824"/>
    <w:rsid w:val="00420E2B"/>
    <w:rsid w:val="00452156"/>
    <w:rsid w:val="00553904"/>
    <w:rsid w:val="0058753F"/>
    <w:rsid w:val="005D686A"/>
    <w:rsid w:val="00635910"/>
    <w:rsid w:val="007E0F0E"/>
    <w:rsid w:val="008454A6"/>
    <w:rsid w:val="008C2F11"/>
    <w:rsid w:val="008E4769"/>
    <w:rsid w:val="009909F4"/>
    <w:rsid w:val="00A375AC"/>
    <w:rsid w:val="00B60B1B"/>
    <w:rsid w:val="00B91040"/>
    <w:rsid w:val="00BF7F3F"/>
    <w:rsid w:val="00C644F0"/>
    <w:rsid w:val="00C83358"/>
    <w:rsid w:val="00C84F42"/>
    <w:rsid w:val="00CC2DFA"/>
    <w:rsid w:val="00D6457F"/>
    <w:rsid w:val="00E12F48"/>
    <w:rsid w:val="00E17DE1"/>
    <w:rsid w:val="00E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5A3"/>
  <w15:chartTrackingRefBased/>
  <w15:docId w15:val="{2E5D17E7-B831-47EF-A428-DBCE5DC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1720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1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F4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553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s://nuestrosimpuestos.cl/video-que-es-el-impuesto-a-la-renta/&amp;psig=AOvVaw2a5epiohQLcJhBsNIlhhZF&amp;ust=1592244285335000&amp;source=images&amp;cd=vfe&amp;ved=0CAIQjRxqFwoTCNDtm7LygeoCFQAAAAAdAAAAAB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_rivera_9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rivera morales</dc:creator>
  <cp:keywords/>
  <dc:description/>
  <cp:lastModifiedBy>ana rivera morales</cp:lastModifiedBy>
  <cp:revision>3</cp:revision>
  <dcterms:created xsi:type="dcterms:W3CDTF">2020-06-11T18:45:00Z</dcterms:created>
  <dcterms:modified xsi:type="dcterms:W3CDTF">2020-06-14T18:08:00Z</dcterms:modified>
</cp:coreProperties>
</file>