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Y="-187"/>
        <w:tblW w:w="0" w:type="auto"/>
        <w:tblLook w:val="04A0" w:firstRow="1" w:lastRow="0" w:firstColumn="1" w:lastColumn="0" w:noHBand="0" w:noVBand="1"/>
      </w:tblPr>
      <w:tblGrid>
        <w:gridCol w:w="1161"/>
        <w:gridCol w:w="4040"/>
        <w:gridCol w:w="1216"/>
        <w:gridCol w:w="3261"/>
      </w:tblGrid>
      <w:tr w:rsidR="008F6CF5" w:rsidTr="008F6CF5">
        <w:tc>
          <w:tcPr>
            <w:tcW w:w="1161"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ASIGNATURA</w:t>
            </w:r>
          </w:p>
        </w:tc>
        <w:tc>
          <w:tcPr>
            <w:tcW w:w="4040" w:type="dxa"/>
          </w:tcPr>
          <w:p w:rsidR="008F6CF5" w:rsidRDefault="008F6CF5" w:rsidP="008F6CF5">
            <w:pPr>
              <w:rPr>
                <w:rFonts w:ascii="Agency FB" w:hAnsi="Agency FB"/>
                <w:b/>
                <w:lang w:val="es-ES_tradnl"/>
              </w:rPr>
            </w:pPr>
            <w:r>
              <w:rPr>
                <w:rFonts w:ascii="Agency FB" w:hAnsi="Agency FB"/>
                <w:b/>
                <w:lang w:val="es-ES_tradnl"/>
              </w:rPr>
              <w:t>Ciencias Naturales</w:t>
            </w:r>
          </w:p>
          <w:p w:rsidR="008F6CF5" w:rsidRDefault="008F6CF5" w:rsidP="008F6CF5">
            <w:pPr>
              <w:rPr>
                <w:rFonts w:ascii="Agency FB" w:hAnsi="Agency FB"/>
                <w:b/>
                <w:lang w:val="es-ES_tradnl"/>
              </w:rPr>
            </w:pPr>
          </w:p>
        </w:tc>
        <w:tc>
          <w:tcPr>
            <w:tcW w:w="1216"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NIVEL</w:t>
            </w:r>
          </w:p>
        </w:tc>
        <w:tc>
          <w:tcPr>
            <w:tcW w:w="3261" w:type="dxa"/>
          </w:tcPr>
          <w:p w:rsidR="008F6CF5" w:rsidRDefault="007C38EA" w:rsidP="008F6CF5">
            <w:pPr>
              <w:rPr>
                <w:rFonts w:ascii="Agency FB" w:hAnsi="Agency FB"/>
                <w:b/>
                <w:lang w:val="es-ES_tradnl"/>
              </w:rPr>
            </w:pPr>
            <w:r>
              <w:rPr>
                <w:rFonts w:ascii="Agency FB" w:hAnsi="Agency FB"/>
                <w:b/>
                <w:lang w:val="es-ES_tradnl"/>
              </w:rPr>
              <w:t>6</w:t>
            </w:r>
            <w:r w:rsidR="008F6CF5">
              <w:rPr>
                <w:rFonts w:ascii="Agency FB" w:hAnsi="Agency FB"/>
                <w:b/>
                <w:lang w:val="es-ES_tradnl"/>
              </w:rPr>
              <w:t xml:space="preserve"> °  Básico  </w:t>
            </w:r>
          </w:p>
        </w:tc>
      </w:tr>
      <w:tr w:rsidR="008F6CF5" w:rsidTr="008F6CF5">
        <w:tc>
          <w:tcPr>
            <w:tcW w:w="1161"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UNIDAD</w:t>
            </w:r>
          </w:p>
        </w:tc>
        <w:tc>
          <w:tcPr>
            <w:tcW w:w="4040" w:type="dxa"/>
          </w:tcPr>
          <w:p w:rsidR="008F6CF5" w:rsidRDefault="008F6CF5" w:rsidP="008F6CF5">
            <w:pPr>
              <w:rPr>
                <w:rFonts w:ascii="Agency FB" w:hAnsi="Agency FB"/>
                <w:b/>
                <w:lang w:val="es-ES_tradnl"/>
              </w:rPr>
            </w:pPr>
          </w:p>
          <w:p w:rsidR="008F6CF5" w:rsidRDefault="00661B7F" w:rsidP="008F6CF5">
            <w:pPr>
              <w:rPr>
                <w:rFonts w:ascii="Agency FB" w:hAnsi="Agency FB"/>
                <w:b/>
                <w:lang w:val="es-ES_tradnl"/>
              </w:rPr>
            </w:pPr>
            <w:r>
              <w:rPr>
                <w:rFonts w:ascii="Agency FB" w:hAnsi="Agency FB"/>
                <w:b/>
                <w:lang w:val="es-ES_tradnl"/>
              </w:rPr>
              <w:t>Ciencias de la vida</w:t>
            </w:r>
          </w:p>
        </w:tc>
        <w:tc>
          <w:tcPr>
            <w:tcW w:w="1216"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 xml:space="preserve">OA Nº   </w:t>
            </w:r>
          </w:p>
        </w:tc>
        <w:tc>
          <w:tcPr>
            <w:tcW w:w="3261" w:type="dxa"/>
            <w:vAlign w:val="center"/>
          </w:tcPr>
          <w:p w:rsidR="008F6CF5" w:rsidRPr="00764117" w:rsidRDefault="00661B7F" w:rsidP="008F6CF5">
            <w:pPr>
              <w:rPr>
                <w:rFonts w:ascii="Agency FB" w:hAnsi="Agency FB"/>
                <w:lang w:val="es-ES_tradnl"/>
              </w:rPr>
            </w:pPr>
            <w:r>
              <w:rPr>
                <w:rFonts w:ascii="Agency FB" w:hAnsi="Agency FB"/>
                <w:lang w:val="es-ES_tradnl"/>
              </w:rPr>
              <w:t>OA 4</w:t>
            </w:r>
          </w:p>
        </w:tc>
      </w:tr>
      <w:tr w:rsidR="008F6CF5" w:rsidTr="008F6CF5">
        <w:tc>
          <w:tcPr>
            <w:tcW w:w="1161"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OBJETIVO DE LA GUIA.</w:t>
            </w:r>
          </w:p>
        </w:tc>
        <w:tc>
          <w:tcPr>
            <w:tcW w:w="4040" w:type="dxa"/>
          </w:tcPr>
          <w:p w:rsidR="008F6CF5" w:rsidRPr="007C38EA" w:rsidRDefault="007C38EA" w:rsidP="008F6CF5">
            <w:pPr>
              <w:rPr>
                <w:rFonts w:ascii="Agency FB" w:hAnsi="Agency FB"/>
                <w:b/>
                <w:sz w:val="16"/>
                <w:szCs w:val="16"/>
                <w:lang w:val="es-ES_tradnl"/>
              </w:rPr>
            </w:pPr>
            <w:r w:rsidRPr="007C38EA">
              <w:rPr>
                <w:sz w:val="16"/>
                <w:szCs w:val="16"/>
              </w:rPr>
              <w:t>• Identificar y describir las funciones de las principales estructuras del sistema reproductor humano (femenino y masculino).</w:t>
            </w:r>
          </w:p>
        </w:tc>
        <w:tc>
          <w:tcPr>
            <w:tcW w:w="1216"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INDICADORES DE EVALUACION.</w:t>
            </w:r>
          </w:p>
        </w:tc>
        <w:tc>
          <w:tcPr>
            <w:tcW w:w="3261" w:type="dxa"/>
          </w:tcPr>
          <w:p w:rsidR="008F6CF5" w:rsidRPr="001C771C" w:rsidRDefault="00D6263D" w:rsidP="008F6CF5">
            <w:pPr>
              <w:rPr>
                <w:rFonts w:ascii="Agency FB" w:hAnsi="Agency FB"/>
                <w:b/>
                <w:sz w:val="16"/>
                <w:szCs w:val="16"/>
                <w:lang w:val="es-ES_tradnl"/>
              </w:rPr>
            </w:pPr>
            <w:r>
              <w:rPr>
                <w:rFonts w:ascii="Agency FB" w:hAnsi="Agency FB"/>
                <w:b/>
                <w:sz w:val="16"/>
                <w:szCs w:val="16"/>
                <w:lang w:val="es-ES_tradnl"/>
              </w:rPr>
              <w:t>Representar , a partir de esquemas y diafragma, el sistema reproductor femenino y masculino</w:t>
            </w:r>
          </w:p>
        </w:tc>
      </w:tr>
    </w:tbl>
    <w:p w:rsidR="00764117" w:rsidRPr="008F6CF5" w:rsidRDefault="00764117" w:rsidP="008F6CF5">
      <w:pPr>
        <w:pStyle w:val="Sinespaciado"/>
        <w:rPr>
          <w:sz w:val="6"/>
          <w:szCs w:val="6"/>
          <w:lang w:val="es-ES_tradnl"/>
        </w:rPr>
      </w:pPr>
    </w:p>
    <w:tbl>
      <w:tblPr>
        <w:tblStyle w:val="Tablaconcuadrcula"/>
        <w:tblW w:w="0" w:type="auto"/>
        <w:tblLook w:val="04A0" w:firstRow="1" w:lastRow="0" w:firstColumn="1" w:lastColumn="0" w:noHBand="0" w:noVBand="1"/>
      </w:tblPr>
      <w:tblGrid>
        <w:gridCol w:w="4915"/>
        <w:gridCol w:w="4915"/>
      </w:tblGrid>
      <w:tr w:rsidR="00EB2153" w:rsidTr="00EB2153">
        <w:tc>
          <w:tcPr>
            <w:tcW w:w="4915" w:type="dxa"/>
            <w:shd w:val="clear" w:color="auto" w:fill="BFBFBF" w:themeFill="background1" w:themeFillShade="BF"/>
            <w:vAlign w:val="center"/>
          </w:tcPr>
          <w:p w:rsidR="00EB2153" w:rsidRPr="00EB2153" w:rsidRDefault="00EB2153" w:rsidP="00EB2153">
            <w:pPr>
              <w:rPr>
                <w:rFonts w:ascii="Agency FB" w:hAnsi="Agency FB"/>
                <w:b/>
                <w:sz w:val="24"/>
                <w:szCs w:val="24"/>
                <w:lang w:val="es-ES_tradnl"/>
              </w:rPr>
            </w:pPr>
            <w:r w:rsidRPr="00EB2153">
              <w:rPr>
                <w:rFonts w:ascii="Agency FB" w:hAnsi="Agency FB"/>
                <w:b/>
                <w:sz w:val="24"/>
                <w:szCs w:val="24"/>
                <w:lang w:val="es-ES_tradnl"/>
              </w:rPr>
              <w:t>INSTRUCCIONES PARA EL DESARROLLO DE LA GUIA.</w:t>
            </w:r>
          </w:p>
        </w:tc>
        <w:tc>
          <w:tcPr>
            <w:tcW w:w="4915" w:type="dxa"/>
          </w:tcPr>
          <w:p w:rsidR="00D655EB" w:rsidRPr="008F6CF5" w:rsidRDefault="00D655EB" w:rsidP="00D655EB">
            <w:pPr>
              <w:rPr>
                <w:rFonts w:ascii="Agency FB" w:hAnsi="Agency FB"/>
                <w:b/>
                <w:sz w:val="20"/>
                <w:szCs w:val="20"/>
                <w:lang w:val="es-ES_tradnl"/>
              </w:rPr>
            </w:pPr>
            <w:r w:rsidRPr="008F6CF5">
              <w:rPr>
                <w:rFonts w:ascii="Agency FB" w:hAnsi="Agency FB"/>
                <w:b/>
                <w:sz w:val="20"/>
                <w:szCs w:val="20"/>
                <w:lang w:val="es-ES_tradnl"/>
              </w:rPr>
              <w:t>* Lee atentamente todos los contenidos de esta guía y desarrolla en ella todas las problemáticas presentadas</w:t>
            </w:r>
          </w:p>
          <w:p w:rsidR="00D655EB" w:rsidRPr="008F6CF5" w:rsidRDefault="00D655EB" w:rsidP="00D655EB">
            <w:pPr>
              <w:rPr>
                <w:rFonts w:ascii="Agency FB" w:hAnsi="Agency FB"/>
                <w:b/>
                <w:sz w:val="20"/>
                <w:szCs w:val="20"/>
                <w:lang w:val="es-ES_tradnl"/>
              </w:rPr>
            </w:pPr>
            <w:r w:rsidRPr="008F6CF5">
              <w:rPr>
                <w:rFonts w:ascii="Agency FB" w:hAnsi="Agency FB"/>
                <w:b/>
                <w:sz w:val="20"/>
                <w:szCs w:val="20"/>
                <w:lang w:val="es-ES_tradnl"/>
              </w:rPr>
              <w:t>*Cada uno de los contenidos presentan instrucciones según  la necesidad.</w:t>
            </w:r>
          </w:p>
          <w:p w:rsidR="00EB2153" w:rsidRDefault="00D655EB" w:rsidP="00764117">
            <w:pPr>
              <w:rPr>
                <w:rFonts w:ascii="Agency FB" w:hAnsi="Agency FB"/>
                <w:b/>
                <w:lang w:val="es-ES_tradnl"/>
              </w:rPr>
            </w:pPr>
            <w:r w:rsidRPr="008F6CF5">
              <w:rPr>
                <w:rFonts w:ascii="Agency FB" w:hAnsi="Agency FB"/>
                <w:b/>
                <w:sz w:val="20"/>
                <w:szCs w:val="20"/>
                <w:lang w:val="es-ES_tradnl"/>
              </w:rPr>
              <w:t>*Importante Este documento será evaluado al iniciar el proceso normal de clases.( presentar en clases desarrollado)</w:t>
            </w:r>
          </w:p>
        </w:tc>
      </w:tr>
    </w:tbl>
    <w:p w:rsidR="0092074A" w:rsidRPr="008F6CF5" w:rsidRDefault="0092074A" w:rsidP="00764117">
      <w:pPr>
        <w:spacing w:after="0"/>
        <w:rPr>
          <w:rFonts w:ascii="Agency FB" w:hAnsi="Agency FB"/>
          <w:b/>
          <w:sz w:val="6"/>
          <w:szCs w:val="6"/>
          <w:lang w:val="es-ES_tradnl"/>
        </w:rPr>
      </w:pPr>
    </w:p>
    <w:tbl>
      <w:tblPr>
        <w:tblStyle w:val="Tablaconcuadrcula"/>
        <w:tblW w:w="0" w:type="auto"/>
        <w:tblLook w:val="04A0" w:firstRow="1" w:lastRow="0" w:firstColumn="1" w:lastColumn="0" w:noHBand="0" w:noVBand="1"/>
      </w:tblPr>
      <w:tblGrid>
        <w:gridCol w:w="1831"/>
        <w:gridCol w:w="601"/>
        <w:gridCol w:w="2370"/>
        <w:gridCol w:w="1911"/>
        <w:gridCol w:w="1913"/>
        <w:gridCol w:w="1278"/>
      </w:tblGrid>
      <w:tr w:rsidR="008F6CF5" w:rsidTr="0058179C">
        <w:tc>
          <w:tcPr>
            <w:tcW w:w="2432" w:type="dxa"/>
            <w:gridSpan w:val="2"/>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GUIA Nº</w:t>
            </w:r>
            <w:r w:rsidR="00577C54">
              <w:rPr>
                <w:rFonts w:ascii="Agency FB" w:hAnsi="Agency FB"/>
                <w:b/>
                <w:lang w:val="es-ES_tradnl"/>
              </w:rPr>
              <w:t xml:space="preserve">  10</w:t>
            </w:r>
          </w:p>
        </w:tc>
        <w:tc>
          <w:tcPr>
            <w:tcW w:w="2370"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FECHA:</w:t>
            </w:r>
            <w:r w:rsidR="00F45D56">
              <w:rPr>
                <w:rFonts w:ascii="Agency FB" w:hAnsi="Agency FB"/>
                <w:b/>
                <w:lang w:val="es-ES_tradnl"/>
              </w:rPr>
              <w:t xml:space="preserve">         /      </w:t>
            </w:r>
            <w:r w:rsidR="000A5794">
              <w:rPr>
                <w:rFonts w:ascii="Agency FB" w:hAnsi="Agency FB"/>
                <w:b/>
                <w:lang w:val="es-ES_tradnl"/>
              </w:rPr>
              <w:t xml:space="preserve"> </w:t>
            </w:r>
            <w:r w:rsidR="007C38EA">
              <w:rPr>
                <w:rFonts w:ascii="Agency FB" w:hAnsi="Agency FB"/>
                <w:b/>
                <w:lang w:val="es-ES_tradnl"/>
              </w:rPr>
              <w:t xml:space="preserve">  </w:t>
            </w:r>
            <w:r w:rsidR="000A5794">
              <w:rPr>
                <w:rFonts w:ascii="Agency FB" w:hAnsi="Agency FB"/>
                <w:b/>
                <w:lang w:val="es-ES_tradnl"/>
              </w:rPr>
              <w:t>/</w:t>
            </w:r>
            <w:r w:rsidR="007C38EA">
              <w:rPr>
                <w:rFonts w:ascii="Agency FB" w:hAnsi="Agency FB"/>
                <w:b/>
                <w:lang w:val="es-ES_tradnl"/>
              </w:rPr>
              <w:t xml:space="preserve"> </w:t>
            </w:r>
            <w:r w:rsidR="000A5794">
              <w:rPr>
                <w:rFonts w:ascii="Agency FB" w:hAnsi="Agency FB"/>
                <w:b/>
                <w:lang w:val="es-ES_tradnl"/>
              </w:rPr>
              <w:t>2020</w:t>
            </w:r>
          </w:p>
        </w:tc>
        <w:tc>
          <w:tcPr>
            <w:tcW w:w="1911"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NOMBRE DE LA GUIA</w:t>
            </w:r>
          </w:p>
        </w:tc>
        <w:tc>
          <w:tcPr>
            <w:tcW w:w="3191" w:type="dxa"/>
            <w:gridSpan w:val="2"/>
          </w:tcPr>
          <w:p w:rsidR="00EB2153" w:rsidRDefault="008F6CF5" w:rsidP="007C38EA">
            <w:pPr>
              <w:rPr>
                <w:rFonts w:ascii="Agency FB" w:hAnsi="Agency FB"/>
                <w:b/>
                <w:lang w:val="es-ES_tradnl"/>
              </w:rPr>
            </w:pPr>
            <w:r>
              <w:rPr>
                <w:rFonts w:ascii="Agency FB" w:hAnsi="Agency FB"/>
                <w:b/>
                <w:lang w:val="es-ES_tradnl"/>
              </w:rPr>
              <w:t xml:space="preserve">Sistema </w:t>
            </w:r>
            <w:r w:rsidR="007C38EA">
              <w:rPr>
                <w:rFonts w:ascii="Agency FB" w:hAnsi="Agency FB"/>
                <w:b/>
                <w:lang w:val="es-ES_tradnl"/>
              </w:rPr>
              <w:t>reproductor masculino y femenino.</w:t>
            </w:r>
          </w:p>
        </w:tc>
      </w:tr>
      <w:tr w:rsidR="00F45D56" w:rsidTr="0058179C">
        <w:trPr>
          <w:trHeight w:val="265"/>
        </w:trPr>
        <w:tc>
          <w:tcPr>
            <w:tcW w:w="1831" w:type="dxa"/>
            <w:shd w:val="clear" w:color="auto" w:fill="D9D9D9" w:themeFill="background1" w:themeFillShade="D9"/>
          </w:tcPr>
          <w:p w:rsidR="00F45D56" w:rsidRDefault="00F45D56" w:rsidP="00764117">
            <w:pPr>
              <w:rPr>
                <w:rFonts w:ascii="Agency FB" w:hAnsi="Agency FB"/>
                <w:b/>
                <w:lang w:val="es-ES_tradnl"/>
              </w:rPr>
            </w:pPr>
            <w:r>
              <w:rPr>
                <w:rFonts w:ascii="Agency FB" w:hAnsi="Agency FB"/>
                <w:b/>
                <w:lang w:val="es-ES_tradnl"/>
              </w:rPr>
              <w:t>Nombre</w:t>
            </w:r>
          </w:p>
        </w:tc>
        <w:tc>
          <w:tcPr>
            <w:tcW w:w="4882" w:type="dxa"/>
            <w:gridSpan w:val="3"/>
          </w:tcPr>
          <w:p w:rsidR="00F45D56" w:rsidRDefault="00F45D56" w:rsidP="00764117">
            <w:pPr>
              <w:rPr>
                <w:rFonts w:ascii="Agency FB" w:hAnsi="Agency FB"/>
                <w:b/>
                <w:lang w:val="es-ES_tradnl"/>
              </w:rPr>
            </w:pPr>
          </w:p>
          <w:p w:rsidR="007C38EA" w:rsidRDefault="007C38EA" w:rsidP="00764117">
            <w:pPr>
              <w:rPr>
                <w:rFonts w:ascii="Agency FB" w:hAnsi="Agency FB"/>
                <w:b/>
                <w:lang w:val="es-ES_tradnl"/>
              </w:rPr>
            </w:pPr>
          </w:p>
        </w:tc>
        <w:tc>
          <w:tcPr>
            <w:tcW w:w="1913" w:type="dxa"/>
            <w:shd w:val="clear" w:color="auto" w:fill="D9D9D9" w:themeFill="background1" w:themeFillShade="D9"/>
          </w:tcPr>
          <w:p w:rsidR="00F45D56" w:rsidRDefault="00F45D56" w:rsidP="00764117">
            <w:pPr>
              <w:rPr>
                <w:rFonts w:ascii="Agency FB" w:hAnsi="Agency FB"/>
                <w:b/>
                <w:lang w:val="es-ES_tradnl"/>
              </w:rPr>
            </w:pPr>
            <w:r>
              <w:rPr>
                <w:rFonts w:ascii="Agency FB" w:hAnsi="Agency FB"/>
                <w:b/>
                <w:lang w:val="es-ES_tradnl"/>
              </w:rPr>
              <w:t>Curso</w:t>
            </w:r>
          </w:p>
        </w:tc>
        <w:tc>
          <w:tcPr>
            <w:tcW w:w="1278" w:type="dxa"/>
          </w:tcPr>
          <w:p w:rsidR="00F45D56" w:rsidRDefault="007451DB" w:rsidP="00764117">
            <w:pPr>
              <w:rPr>
                <w:rFonts w:ascii="Agency FB" w:hAnsi="Agency FB"/>
                <w:b/>
                <w:lang w:val="es-ES_tradnl"/>
              </w:rPr>
            </w:pPr>
            <w:r>
              <w:rPr>
                <w:rFonts w:ascii="Agency FB" w:hAnsi="Agency FB"/>
                <w:b/>
                <w:lang w:val="es-ES_tradnl"/>
              </w:rPr>
              <w:t>6</w:t>
            </w:r>
            <w:r w:rsidR="00F45D56">
              <w:rPr>
                <w:rFonts w:ascii="Agency FB" w:hAnsi="Agency FB"/>
                <w:b/>
                <w:lang w:val="es-ES_tradnl"/>
              </w:rPr>
              <w:t xml:space="preserve">  °   </w:t>
            </w:r>
          </w:p>
        </w:tc>
      </w:tr>
      <w:tr w:rsidR="00F45D56" w:rsidTr="0058179C">
        <w:trPr>
          <w:trHeight w:val="2415"/>
        </w:trPr>
        <w:tc>
          <w:tcPr>
            <w:tcW w:w="9904" w:type="dxa"/>
            <w:gridSpan w:val="6"/>
          </w:tcPr>
          <w:p w:rsidR="003869FD" w:rsidRDefault="00CB08D3" w:rsidP="007C38EA">
            <w:r>
              <w:t xml:space="preserve">Los sistemas reproductores masculinos y femeninos son muy distintos en cuanto a su estructura. En ambos se encuentran órganos reproductores, también llamados gónadas, que en la pubertad maduran y comienzan a producir gametos o células sexuales. Existen varias enfermedades que pueden afectar a los sistemas reproductores tanto como femenino y masculino. Una de ellas es el cáncer </w:t>
            </w:r>
            <w:proofErr w:type="spellStart"/>
            <w:r>
              <w:t>cervico</w:t>
            </w:r>
            <w:proofErr w:type="spellEnd"/>
            <w:r>
              <w:t xml:space="preserve"> </w:t>
            </w:r>
            <w:r>
              <w:t>uterino que es provocado por el virus del papiloma humano (HPV). Este patógeno se transmite a través del contacto sexual y ocasiona la aparición de verrugas genitales en algunos órganos de los sistemas reproductores masculino y femenino. Actualmente como una manera de prevenir esta enfermedad, se ha creado una vacuna para poder combatirla, esta vacuna se les recomienda principalmente para niñas en etapa de pre adolescencia, antes del inicio sexual, esta vacuna es gratuita.</w:t>
            </w:r>
          </w:p>
          <w:p w:rsidR="00CB08D3" w:rsidRDefault="00CB08D3" w:rsidP="00CB08D3">
            <w:pPr>
              <w:pStyle w:val="Default"/>
            </w:pPr>
          </w:p>
          <w:p w:rsidR="00CB08D3" w:rsidRDefault="00CB08D3" w:rsidP="00CB08D3">
            <w:pPr>
              <w:pStyle w:val="Default"/>
            </w:pPr>
            <w:r>
              <w:t xml:space="preserve"> </w:t>
            </w:r>
          </w:p>
          <w:p w:rsidR="00CB08D3" w:rsidRDefault="00CB08D3" w:rsidP="00CB08D3">
            <w:pPr>
              <w:pStyle w:val="Default"/>
              <w:rPr>
                <w:sz w:val="23"/>
                <w:szCs w:val="23"/>
              </w:rPr>
            </w:pPr>
            <w:r>
              <w:rPr>
                <w:b/>
                <w:bCs/>
                <w:sz w:val="23"/>
                <w:szCs w:val="23"/>
              </w:rPr>
              <w:t>1-</w:t>
            </w:r>
            <w:r>
              <w:rPr>
                <w:b/>
                <w:bCs/>
                <w:sz w:val="23"/>
                <w:szCs w:val="23"/>
              </w:rPr>
              <w:t xml:space="preserve">Observa la siguiente imagen de los gametos masculino y femenino, luego escribe en los recuadros algunas características de cada uno de ellos. </w:t>
            </w:r>
          </w:p>
          <w:p w:rsidR="00CB08D3" w:rsidRDefault="00CB08D3" w:rsidP="007C38EA">
            <w:r>
              <w:object w:dxaOrig="12180"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188.25pt" o:ole="">
                  <v:imagedata r:id="rId9" o:title=""/>
                </v:shape>
                <o:OLEObject Type="Embed" ProgID="PBrush" ShapeID="_x0000_i1025" DrawAspect="Content" ObjectID="_1658845764" r:id="rId10"/>
              </w:object>
            </w:r>
          </w:p>
          <w:p w:rsidR="00CB08D3" w:rsidRPr="00CB08D3" w:rsidRDefault="00CB08D3" w:rsidP="007C38EA">
            <w:pPr>
              <w:rPr>
                <w:lang w:val="es-ES"/>
              </w:rPr>
            </w:pPr>
            <w:r>
              <w:rPr>
                <w:b/>
                <w:bCs/>
                <w:sz w:val="23"/>
                <w:szCs w:val="23"/>
              </w:rPr>
              <w:t>2-</w:t>
            </w:r>
            <w:r>
              <w:rPr>
                <w:b/>
                <w:bCs/>
                <w:sz w:val="23"/>
                <w:szCs w:val="23"/>
              </w:rPr>
              <w:t>Completa los cuadros con el nombre de los órganos de los sistemas Reproductores masculino y femenino. Luego en la tabla, relaciona cada órgano con su respectiva función.</w:t>
            </w:r>
            <w:r>
              <w:t xml:space="preserve"> </w:t>
            </w:r>
            <w:r>
              <w:object w:dxaOrig="12075" w:dyaOrig="5625">
                <v:shape id="_x0000_i1026" type="#_x0000_t75" style="width:481.5pt;height:228pt" o:ole="">
                  <v:imagedata r:id="rId11" o:title=""/>
                </v:shape>
                <o:OLEObject Type="Embed" ProgID="PBrush" ShapeID="_x0000_i1026" DrawAspect="Content" ObjectID="_1658845765" r:id="rId12"/>
              </w:object>
            </w:r>
          </w:p>
          <w:p w:rsidR="00CB08D3" w:rsidRDefault="00CB08D3" w:rsidP="007C38EA"/>
          <w:p w:rsidR="0058179C" w:rsidRPr="0058179C" w:rsidRDefault="0058179C" w:rsidP="0058179C">
            <w:pPr>
              <w:jc w:val="center"/>
              <w:rPr>
                <w:rFonts w:ascii="Comic Sans MS" w:hAnsi="Comic Sans MS"/>
                <w:b/>
                <w:color w:val="0000FF"/>
              </w:rPr>
            </w:pPr>
            <w:r w:rsidRPr="0058179C">
              <w:rPr>
                <w:rFonts w:ascii="Comic Sans MS" w:hAnsi="Comic Sans MS"/>
                <w:b/>
                <w:color w:val="0000FF"/>
              </w:rPr>
              <w:lastRenderedPageBreak/>
              <w:t>La reproducción sexual</w:t>
            </w:r>
          </w:p>
          <w:p w:rsidR="0058179C" w:rsidRDefault="0058179C" w:rsidP="007C38EA">
            <w:pPr>
              <w:rPr>
                <w:rFonts w:ascii="Comic Sans MS" w:hAnsi="Comic Sans MS"/>
              </w:rPr>
            </w:pPr>
            <w:r w:rsidRPr="0058179C">
              <w:rPr>
                <w:rFonts w:ascii="Comic Sans MS" w:hAnsi="Comic Sans MS"/>
              </w:rPr>
              <w:t>El proceso de la reproducción sexual posibilita el desarrollo de una gran diversidad de organismos. La condición esencial para llevar a cabo la reproducción sexual es la unión de dos células especializadas y distintas llamadas células reproductivas o gametos. La célula masculina, proviene de un individuo macho y la célula femenina, de un individuo hembra. Así, en la reproducción sexual participan individuos de distinto sexo. La unión de estos gametos forma una 4 nueva célula, la que al desarrollarse, dará origen a un nuevo individuo de la especie con la capacidad de crecer y, al igual que sus padres, también reproducirse.</w:t>
            </w:r>
          </w:p>
          <w:bookmarkStart w:id="0" w:name="_GoBack"/>
          <w:p w:rsidR="0058179C" w:rsidRPr="0058179C" w:rsidRDefault="0058179C" w:rsidP="0058179C">
            <w:pPr>
              <w:jc w:val="center"/>
              <w:rPr>
                <w:rFonts w:ascii="Comic Sans MS" w:hAnsi="Comic Sans MS"/>
                <w:b/>
                <w:lang w:val="es-ES_tradnl"/>
              </w:rPr>
            </w:pPr>
            <w:r>
              <w:object w:dxaOrig="9285" w:dyaOrig="5805">
                <v:shape id="_x0000_i1051" type="#_x0000_t75" style="width:348pt;height:123pt" o:ole="">
                  <v:imagedata r:id="rId13" o:title=""/>
                </v:shape>
                <o:OLEObject Type="Embed" ProgID="PBrush" ShapeID="_x0000_i1051" DrawAspect="Content" ObjectID="_1658845766" r:id="rId14"/>
              </w:object>
            </w:r>
            <w:bookmarkEnd w:id="0"/>
          </w:p>
          <w:p w:rsidR="0058179C" w:rsidRPr="0058179C" w:rsidRDefault="0058179C" w:rsidP="0058179C">
            <w:pPr>
              <w:jc w:val="center"/>
              <w:rPr>
                <w:b/>
                <w:color w:val="0000FF"/>
                <w:sz w:val="24"/>
                <w:szCs w:val="24"/>
              </w:rPr>
            </w:pPr>
            <w:r w:rsidRPr="0058179C">
              <w:rPr>
                <w:b/>
                <w:color w:val="0000FF"/>
                <w:sz w:val="24"/>
                <w:szCs w:val="24"/>
              </w:rPr>
              <w:t>Características de los gametos</w:t>
            </w:r>
          </w:p>
          <w:p w:rsidR="0058179C" w:rsidRDefault="0058179C" w:rsidP="007C38EA">
            <w:r>
              <w:t xml:space="preserve"> Un gameto masculino tiene la mitad de la información genética de la que tienen las otras células del cuerpo. El mismo caso sucede con el gameto femenino. Entonces, al unirse ambos gametos, el nuevo ser vivo la cantidad de información genética propia de su especie. Es así como la información codificada en el ADN se transmite en cada especie animal o vegetal. A través de la reproducción, los gametos transfieren esta información de padres a hijos.</w:t>
            </w:r>
          </w:p>
          <w:p w:rsidR="0058179C" w:rsidRDefault="0058179C" w:rsidP="007C38EA">
            <w:pPr>
              <w:rPr>
                <w:rFonts w:ascii="Agency FB" w:hAnsi="Agency FB"/>
                <w:b/>
                <w:lang w:val="es-ES_tradnl"/>
              </w:rPr>
            </w:pPr>
          </w:p>
          <w:p w:rsidR="0058179C" w:rsidRDefault="0058179C" w:rsidP="007C38EA">
            <w:pPr>
              <w:rPr>
                <w:rFonts w:ascii="Agency FB" w:hAnsi="Agency FB"/>
                <w:b/>
                <w:lang w:val="es-ES_tradnl"/>
              </w:rPr>
            </w:pPr>
            <w:r w:rsidRPr="0058179C">
              <w:rPr>
                <w:b/>
                <w:color w:val="0000FF"/>
                <w:sz w:val="24"/>
                <w:szCs w:val="24"/>
              </w:rPr>
              <w:t>Espermatozoides</w:t>
            </w:r>
            <w:r>
              <w:t>:</w:t>
            </w:r>
            <w:r>
              <w:t xml:space="preserve"> Así como los sistemas reproductores femenino y masculino son tan distintos, lo mismo sucede con los gametos. Los gametos masculinos, llamados espermatozoides se caracterizan por: a) Ser de menor tamaño que los gametos femeninos. b) Tienen flagelo o cola que les permite moverse en busca del gameto femenino</w:t>
            </w:r>
            <w:r>
              <w:t>.</w:t>
            </w:r>
          </w:p>
          <w:p w:rsidR="0058179C" w:rsidRDefault="0058179C" w:rsidP="007C38EA">
            <w:pPr>
              <w:rPr>
                <w:rFonts w:ascii="Agency FB" w:hAnsi="Agency FB"/>
                <w:b/>
                <w:lang w:val="es-ES_tradnl"/>
              </w:rPr>
            </w:pPr>
          </w:p>
          <w:p w:rsidR="0058179C" w:rsidRPr="0058179C" w:rsidRDefault="0058179C" w:rsidP="007C38EA">
            <w:r w:rsidRPr="0058179C">
              <w:rPr>
                <w:rFonts w:ascii="Comic Sans MS" w:hAnsi="Comic Sans MS"/>
                <w:b/>
                <w:color w:val="0000FF"/>
              </w:rPr>
              <w:t>Óvulos Los game</w:t>
            </w:r>
            <w:r w:rsidRPr="0058179C">
              <w:rPr>
                <w:rFonts w:ascii="Comic Sans MS" w:hAnsi="Comic Sans MS"/>
                <w:b/>
                <w:color w:val="0000FF"/>
              </w:rPr>
              <w:t>tos femeninos, llamados óvulos</w:t>
            </w:r>
            <w:r>
              <w:t>: S</w:t>
            </w:r>
            <w:r>
              <w:t>e distinguen por lo siguiente: a) Su tamaño es muchísimo mayor que el gameto masculino. b) Almacenan una gran cantidad de nutrientes para el nuevo ser. Aunque son distintos, ambos gametos están especializados en la función reproductiva</w:t>
            </w:r>
            <w:r>
              <w:t>.</w:t>
            </w:r>
          </w:p>
          <w:p w:rsidR="00CB08D3" w:rsidRDefault="00CB08D3" w:rsidP="007C38EA">
            <w:pPr>
              <w:rPr>
                <w:rFonts w:ascii="Agency FB" w:hAnsi="Agency FB"/>
                <w:b/>
                <w:lang w:val="es-ES_tradnl"/>
              </w:rPr>
            </w:pPr>
            <w:r>
              <w:rPr>
                <w:rFonts w:ascii="Agency FB" w:hAnsi="Agency FB"/>
                <w:b/>
                <w:lang w:val="es-ES_tradnl"/>
              </w:rPr>
              <w:t>Dibuja en los recuadros los gametos masculinos y femeninos.</w:t>
            </w:r>
          </w:p>
          <w:p w:rsidR="00CB08D3" w:rsidRDefault="00CB08D3" w:rsidP="007C38EA">
            <w:r>
              <w:object w:dxaOrig="16005" w:dyaOrig="8355">
                <v:shape id="_x0000_i1048" type="#_x0000_t75" style="width:484.5pt;height:209.25pt" o:ole="">
                  <v:imagedata r:id="rId15" o:title=""/>
                </v:shape>
                <o:OLEObject Type="Embed" ProgID="PBrush" ShapeID="_x0000_i1048" DrawAspect="Content" ObjectID="_1658845767" r:id="rId16"/>
              </w:object>
            </w:r>
          </w:p>
          <w:p w:rsidR="00CB08D3" w:rsidRDefault="00676A5D" w:rsidP="007C38EA">
            <w:r>
              <w:t>TERMINOS PAREADOS (24, 25 y 26): Escribe el número, en el espacio que corresponda.</w:t>
            </w:r>
          </w:p>
          <w:p w:rsidR="00676A5D" w:rsidRDefault="00676A5D" w:rsidP="007C38EA">
            <w:r>
              <w:object w:dxaOrig="16695" w:dyaOrig="5055">
                <v:shape id="_x0000_i1050" type="#_x0000_t75" style="width:484.5pt;height:146.25pt" o:ole="">
                  <v:imagedata r:id="rId17" o:title=""/>
                </v:shape>
                <o:OLEObject Type="Embed" ProgID="PBrush" ShapeID="_x0000_i1050" DrawAspect="Content" ObjectID="_1658845768" r:id="rId18"/>
              </w:object>
            </w:r>
          </w:p>
          <w:p w:rsidR="00676A5D" w:rsidRDefault="00676A5D" w:rsidP="007C38EA">
            <w:pPr>
              <w:rPr>
                <w:rFonts w:ascii="Agency FB" w:hAnsi="Agency FB"/>
                <w:b/>
                <w:lang w:val="es-ES_tradnl"/>
              </w:rPr>
            </w:pPr>
          </w:p>
        </w:tc>
      </w:tr>
    </w:tbl>
    <w:p w:rsidR="00EB2153" w:rsidRPr="00764117" w:rsidRDefault="00EB2153" w:rsidP="00764117">
      <w:pPr>
        <w:spacing w:after="0"/>
        <w:rPr>
          <w:rFonts w:ascii="Agency FB" w:hAnsi="Agency FB"/>
          <w:b/>
          <w:lang w:val="es-ES_tradnl"/>
        </w:rPr>
      </w:pPr>
    </w:p>
    <w:sectPr w:rsidR="00EB2153" w:rsidRPr="00764117" w:rsidSect="0058179C">
      <w:headerReference w:type="default" r:id="rId19"/>
      <w:pgSz w:w="12240" w:h="20160" w:code="5"/>
      <w:pgMar w:top="993"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BF2" w:rsidRDefault="00D17BF2" w:rsidP="00636103">
      <w:pPr>
        <w:spacing w:after="0" w:line="240" w:lineRule="auto"/>
      </w:pPr>
      <w:r>
        <w:separator/>
      </w:r>
    </w:p>
  </w:endnote>
  <w:endnote w:type="continuationSeparator" w:id="0">
    <w:p w:rsidR="00D17BF2" w:rsidRDefault="00D17BF2" w:rsidP="0063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BF2" w:rsidRDefault="00D17BF2" w:rsidP="00636103">
      <w:pPr>
        <w:spacing w:after="0" w:line="240" w:lineRule="auto"/>
      </w:pPr>
      <w:r>
        <w:separator/>
      </w:r>
    </w:p>
  </w:footnote>
  <w:footnote w:type="continuationSeparator" w:id="0">
    <w:p w:rsidR="00D17BF2" w:rsidRDefault="00D17BF2" w:rsidP="006361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03" w:rsidRDefault="00636103" w:rsidP="00636103">
    <w:pPr>
      <w:spacing w:after="0"/>
      <w:jc w:val="right"/>
      <w:rPr>
        <w:rFonts w:ascii="Agency FB" w:hAnsi="Agency FB"/>
        <w:b/>
        <w:sz w:val="28"/>
        <w:szCs w:val="28"/>
        <w:lang w:val="es-ES_tradnl"/>
      </w:rPr>
    </w:pPr>
    <w:r>
      <w:rPr>
        <w:noProof/>
        <w:lang w:val="es-ES" w:eastAsia="es-ES"/>
      </w:rPr>
      <w:drawing>
        <wp:anchor distT="0" distB="0" distL="114300" distR="114300" simplePos="0" relativeHeight="251658240" behindDoc="0" locked="0" layoutInCell="1" allowOverlap="1" wp14:anchorId="43A0FA6A" wp14:editId="11B39E16">
          <wp:simplePos x="0" y="0"/>
          <wp:positionH relativeFrom="column">
            <wp:posOffset>-90317</wp:posOffset>
          </wp:positionH>
          <wp:positionV relativeFrom="paragraph">
            <wp:posOffset>-240030</wp:posOffset>
          </wp:positionV>
          <wp:extent cx="666750" cy="6894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 NUEVA.jpg"/>
                  <pic:cNvPicPr/>
                </pic:nvPicPr>
                <pic:blipFill>
                  <a:blip r:embed="rId1">
                    <a:extLst>
                      <a:ext uri="{28A0092B-C50C-407E-A947-70E740481C1C}">
                        <a14:useLocalDpi xmlns:a14="http://schemas.microsoft.com/office/drawing/2010/main" val="0"/>
                      </a:ext>
                    </a:extLst>
                  </a:blip>
                  <a:stretch>
                    <a:fillRect/>
                  </a:stretch>
                </pic:blipFill>
                <pic:spPr>
                  <a:xfrm>
                    <a:off x="0" y="0"/>
                    <a:ext cx="666750" cy="689480"/>
                  </a:xfrm>
                  <a:prstGeom prst="rect">
                    <a:avLst/>
                  </a:prstGeom>
                </pic:spPr>
              </pic:pic>
            </a:graphicData>
          </a:graphic>
          <wp14:sizeRelH relativeFrom="page">
            <wp14:pctWidth>0</wp14:pctWidth>
          </wp14:sizeRelH>
          <wp14:sizeRelV relativeFrom="page">
            <wp14:pctHeight>0</wp14:pctHeight>
          </wp14:sizeRelV>
        </wp:anchor>
      </w:drawing>
    </w:r>
    <w:r w:rsidRPr="0092074A">
      <w:rPr>
        <w:rFonts w:ascii="Agency FB" w:hAnsi="Agency FB"/>
        <w:b/>
        <w:sz w:val="28"/>
        <w:szCs w:val="28"/>
        <w:lang w:val="es-ES_tradnl"/>
      </w:rPr>
      <w:t>CENTRO</w:t>
    </w:r>
    <w:r>
      <w:rPr>
        <w:rFonts w:ascii="Agency FB" w:hAnsi="Agency FB"/>
        <w:b/>
        <w:sz w:val="28"/>
        <w:szCs w:val="28"/>
        <w:lang w:val="es-ES_tradnl"/>
      </w:rPr>
      <w:t xml:space="preserve"> EDUCACIONAL FERNANDO DE ARAGON</w:t>
    </w:r>
  </w:p>
  <w:p w:rsidR="00636103" w:rsidRPr="0092074A" w:rsidRDefault="00636103" w:rsidP="00636103">
    <w:pPr>
      <w:spacing w:after="0"/>
      <w:jc w:val="right"/>
      <w:rPr>
        <w:rFonts w:ascii="Agency FB" w:hAnsi="Agency FB"/>
        <w:b/>
        <w:sz w:val="28"/>
        <w:szCs w:val="28"/>
        <w:lang w:val="es-ES_tradnl"/>
      </w:rPr>
    </w:pPr>
    <w:r w:rsidRPr="0092074A">
      <w:rPr>
        <w:rFonts w:ascii="Agency FB" w:hAnsi="Agency FB"/>
        <w:b/>
        <w:sz w:val="28"/>
        <w:szCs w:val="28"/>
        <w:lang w:val="es-ES_tradnl"/>
      </w:rPr>
      <w:t xml:space="preserve"> </w:t>
    </w:r>
    <w:r>
      <w:rPr>
        <w:rFonts w:ascii="Agency FB" w:hAnsi="Agency FB"/>
        <w:b/>
        <w:sz w:val="28"/>
        <w:szCs w:val="28"/>
        <w:lang w:val="es-ES_tradnl"/>
      </w:rPr>
      <w:t>PUENTE ALTO</w:t>
    </w:r>
  </w:p>
  <w:p w:rsidR="00636103" w:rsidRDefault="00636103" w:rsidP="0063610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891347"/>
    <w:multiLevelType w:val="hybridMultilevel"/>
    <w:tmpl w:val="3CD53B8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8B1FEB"/>
    <w:multiLevelType w:val="hybridMultilevel"/>
    <w:tmpl w:val="942005EA"/>
    <w:lvl w:ilvl="0" w:tplc="51FCB614">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117"/>
    <w:rsid w:val="0000407F"/>
    <w:rsid w:val="000A5794"/>
    <w:rsid w:val="001A07C4"/>
    <w:rsid w:val="001C771C"/>
    <w:rsid w:val="00212C0C"/>
    <w:rsid w:val="0023672A"/>
    <w:rsid w:val="00364747"/>
    <w:rsid w:val="003869FD"/>
    <w:rsid w:val="004D3FB2"/>
    <w:rsid w:val="005614E0"/>
    <w:rsid w:val="00577C54"/>
    <w:rsid w:val="0058179C"/>
    <w:rsid w:val="005E6062"/>
    <w:rsid w:val="005E6851"/>
    <w:rsid w:val="00636103"/>
    <w:rsid w:val="00661B7F"/>
    <w:rsid w:val="00676A5D"/>
    <w:rsid w:val="007451DB"/>
    <w:rsid w:val="00764117"/>
    <w:rsid w:val="007C38EA"/>
    <w:rsid w:val="007F6477"/>
    <w:rsid w:val="008B1921"/>
    <w:rsid w:val="008F6CF5"/>
    <w:rsid w:val="0092074A"/>
    <w:rsid w:val="00A46BC6"/>
    <w:rsid w:val="00B24383"/>
    <w:rsid w:val="00BD1DCD"/>
    <w:rsid w:val="00C45A41"/>
    <w:rsid w:val="00CB08D3"/>
    <w:rsid w:val="00D17BF2"/>
    <w:rsid w:val="00D6263D"/>
    <w:rsid w:val="00D655EB"/>
    <w:rsid w:val="00E342E7"/>
    <w:rsid w:val="00E57ED7"/>
    <w:rsid w:val="00EB2153"/>
    <w:rsid w:val="00F07911"/>
    <w:rsid w:val="00F45D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103"/>
  </w:style>
  <w:style w:type="paragraph" w:styleId="Piedepgina">
    <w:name w:val="footer"/>
    <w:basedOn w:val="Normal"/>
    <w:link w:val="PiedepginaCar"/>
    <w:uiPriority w:val="99"/>
    <w:unhideWhenUsed/>
    <w:rsid w:val="0063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103"/>
  </w:style>
  <w:style w:type="paragraph" w:styleId="Prrafodelista">
    <w:name w:val="List Paragraph"/>
    <w:basedOn w:val="Normal"/>
    <w:uiPriority w:val="34"/>
    <w:qFormat/>
    <w:rsid w:val="005E6851"/>
    <w:pPr>
      <w:ind w:left="720"/>
      <w:contextualSpacing/>
    </w:pPr>
  </w:style>
  <w:style w:type="paragraph" w:styleId="Sinespaciado">
    <w:name w:val="No Spacing"/>
    <w:uiPriority w:val="1"/>
    <w:qFormat/>
    <w:rsid w:val="008F6CF5"/>
    <w:pPr>
      <w:spacing w:after="0" w:line="240" w:lineRule="auto"/>
    </w:pPr>
  </w:style>
  <w:style w:type="paragraph" w:styleId="Textodeglobo">
    <w:name w:val="Balloon Text"/>
    <w:basedOn w:val="Normal"/>
    <w:link w:val="TextodegloboCar"/>
    <w:uiPriority w:val="99"/>
    <w:semiHidden/>
    <w:unhideWhenUsed/>
    <w:rsid w:val="005E60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6062"/>
    <w:rPr>
      <w:rFonts w:ascii="Segoe UI" w:hAnsi="Segoe UI" w:cs="Segoe UI"/>
      <w:sz w:val="18"/>
      <w:szCs w:val="18"/>
    </w:rPr>
  </w:style>
  <w:style w:type="paragraph" w:customStyle="1" w:styleId="Default">
    <w:name w:val="Default"/>
    <w:rsid w:val="00CB08D3"/>
    <w:pPr>
      <w:autoSpaceDE w:val="0"/>
      <w:autoSpaceDN w:val="0"/>
      <w:adjustRightInd w:val="0"/>
      <w:spacing w:after="0" w:line="240" w:lineRule="auto"/>
    </w:pPr>
    <w:rPr>
      <w:rFonts w:ascii="Calibri" w:hAnsi="Calibri" w:cs="Calibri"/>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103"/>
  </w:style>
  <w:style w:type="paragraph" w:styleId="Piedepgina">
    <w:name w:val="footer"/>
    <w:basedOn w:val="Normal"/>
    <w:link w:val="PiedepginaCar"/>
    <w:uiPriority w:val="99"/>
    <w:unhideWhenUsed/>
    <w:rsid w:val="0063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103"/>
  </w:style>
  <w:style w:type="paragraph" w:styleId="Prrafodelista">
    <w:name w:val="List Paragraph"/>
    <w:basedOn w:val="Normal"/>
    <w:uiPriority w:val="34"/>
    <w:qFormat/>
    <w:rsid w:val="005E6851"/>
    <w:pPr>
      <w:ind w:left="720"/>
      <w:contextualSpacing/>
    </w:pPr>
  </w:style>
  <w:style w:type="paragraph" w:styleId="Sinespaciado">
    <w:name w:val="No Spacing"/>
    <w:uiPriority w:val="1"/>
    <w:qFormat/>
    <w:rsid w:val="008F6CF5"/>
    <w:pPr>
      <w:spacing w:after="0" w:line="240" w:lineRule="auto"/>
    </w:pPr>
  </w:style>
  <w:style w:type="paragraph" w:styleId="Textodeglobo">
    <w:name w:val="Balloon Text"/>
    <w:basedOn w:val="Normal"/>
    <w:link w:val="TextodegloboCar"/>
    <w:uiPriority w:val="99"/>
    <w:semiHidden/>
    <w:unhideWhenUsed/>
    <w:rsid w:val="005E60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6062"/>
    <w:rPr>
      <w:rFonts w:ascii="Segoe UI" w:hAnsi="Segoe UI" w:cs="Segoe UI"/>
      <w:sz w:val="18"/>
      <w:szCs w:val="18"/>
    </w:rPr>
  </w:style>
  <w:style w:type="paragraph" w:customStyle="1" w:styleId="Default">
    <w:name w:val="Default"/>
    <w:rsid w:val="00CB08D3"/>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F62FF-B9B6-42C1-A6A4-827E0407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617</Words>
  <Characters>3399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Elizabeth</cp:lastModifiedBy>
  <cp:revision>2</cp:revision>
  <cp:lastPrinted>2020-07-24T01:43:00Z</cp:lastPrinted>
  <dcterms:created xsi:type="dcterms:W3CDTF">2020-08-13T21:43:00Z</dcterms:created>
  <dcterms:modified xsi:type="dcterms:W3CDTF">2020-08-13T21:43:00Z</dcterms:modified>
</cp:coreProperties>
</file>