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C" w:rsidRDefault="002B6959">
      <w:pPr>
        <w:rPr>
          <w:lang w:val="es-CL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3274E5E" wp14:editId="05F63B5A">
            <wp:simplePos x="0" y="0"/>
            <wp:positionH relativeFrom="column">
              <wp:posOffset>4967605</wp:posOffset>
            </wp:positionH>
            <wp:positionV relativeFrom="paragraph">
              <wp:posOffset>182880</wp:posOffset>
            </wp:positionV>
            <wp:extent cx="923925" cy="949960"/>
            <wp:effectExtent l="0" t="0" r="9525" b="2540"/>
            <wp:wrapNone/>
            <wp:docPr id="2" name="Imagen 2" descr="C:\Users\endle\Pictures\insignia c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le\Pictures\insignia ce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B1" w:rsidRDefault="005123B1" w:rsidP="005123B1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COLEGIO FERNANDO DE ARAGÓN</w:t>
      </w:r>
      <w:r w:rsidR="002B6959">
        <w:rPr>
          <w:rFonts w:ascii="Arial" w:hAnsi="Arial" w:cs="Arial"/>
          <w:b/>
          <w:lang w:val="es-CL"/>
        </w:rPr>
        <w:t xml:space="preserve">  </w:t>
      </w:r>
    </w:p>
    <w:p w:rsidR="005123B1" w:rsidRDefault="005123B1" w:rsidP="005123B1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eastAsia="Times New Roman" w:hAnsi="Arial" w:cs="Arial"/>
          <w:b/>
          <w:color w:val="000000"/>
          <w:lang w:val="en-US" w:eastAsia="es-ES"/>
        </w:rPr>
        <w:t>DEPARTAMENTO DE RELIGIÓN</w:t>
      </w:r>
    </w:p>
    <w:p w:rsidR="005123B1" w:rsidRDefault="009666E1" w:rsidP="005123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ACTIVIDAD N°5</w:t>
      </w:r>
      <w:r w:rsidR="005123B1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(Classroom)</w:t>
      </w:r>
    </w:p>
    <w:p w:rsidR="005123B1" w:rsidRDefault="005123B1" w:rsidP="005123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NIVEL: IV MEDIO</w:t>
      </w:r>
    </w:p>
    <w:p w:rsidR="005123B1" w:rsidRDefault="005123B1" w:rsidP="005123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UNIDAD: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PROYECTO DE VIDA</w:t>
      </w:r>
    </w:p>
    <w:p w:rsidR="005123B1" w:rsidRDefault="005F594A" w:rsidP="005123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FECHA: 21</w:t>
      </w:r>
      <w:r w:rsidR="005123B1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-0</w:t>
      </w:r>
      <w:r w:rsidR="00041FED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9</w:t>
      </w:r>
      <w:r w:rsidR="005123B1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-2020</w:t>
      </w:r>
    </w:p>
    <w:p w:rsidR="005123B1" w:rsidRDefault="005123B1" w:rsidP="005123B1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tbl>
      <w:tblPr>
        <w:tblW w:w="9855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2269"/>
        <w:gridCol w:w="1509"/>
        <w:gridCol w:w="6060"/>
        <w:gridCol w:w="17"/>
      </w:tblGrid>
      <w:tr w:rsidR="005123B1" w:rsidTr="005123B1">
        <w:trPr>
          <w:gridAfter w:val="1"/>
          <w:wAfter w:w="17" w:type="dxa"/>
          <w:trHeight w:val="984"/>
        </w:trPr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es-ES"/>
              </w:rPr>
              <w:br/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Nombre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Profesor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(a):</w:t>
            </w:r>
          </w:p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Para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dudas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consultas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escríbenos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al 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correo</w:t>
            </w:r>
            <w:proofErr w:type="spellEnd"/>
            <w:proofErr w:type="gram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según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corresponda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Juan Claudio Peralta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Munita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:</w:t>
            </w:r>
          </w:p>
          <w:p w:rsidR="005123B1" w:rsidRDefault="0089009B">
            <w:pPr>
              <w:spacing w:after="0" w:line="240" w:lineRule="auto"/>
              <w:rPr>
                <w:rFonts w:cs="Calibri"/>
                <w:color w:val="0563C1"/>
                <w:sz w:val="20"/>
                <w:szCs w:val="20"/>
                <w:u w:val="single"/>
                <w:lang w:val="es-CL"/>
              </w:rPr>
            </w:pPr>
            <w:hyperlink r:id="rId7" w:history="1">
              <w:r w:rsidR="005123B1">
                <w:rPr>
                  <w:rStyle w:val="Hipervnculo"/>
                  <w:rFonts w:cs="Calibri"/>
                  <w:sz w:val="20"/>
                  <w:szCs w:val="20"/>
                  <w:lang w:val="es-CL"/>
                </w:rPr>
                <w:t>juanclaudio.peralta@colegiofernandodearagón</w:t>
              </w:r>
            </w:hyperlink>
            <w:r w:rsidR="005123B1">
              <w:rPr>
                <w:rFonts w:cs="Calibri"/>
                <w:color w:val="0563C1"/>
                <w:sz w:val="20"/>
                <w:szCs w:val="20"/>
                <w:u w:val="single"/>
                <w:lang w:val="es-CL"/>
              </w:rPr>
              <w:t>.cl</w:t>
            </w:r>
          </w:p>
          <w:p w:rsidR="005123B1" w:rsidRDefault="005123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Sandra O. Aguilar Rosas:</w:t>
            </w:r>
          </w:p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cs="Calibri"/>
                  <w:sz w:val="20"/>
                  <w:szCs w:val="20"/>
                  <w:lang w:val="es-CL"/>
                </w:rPr>
                <w:t>sandra.aguilar@</w:t>
              </w:r>
            </w:hyperlink>
            <w:r>
              <w:rPr>
                <w:rFonts w:cs="Calibri"/>
                <w:color w:val="0563C1"/>
                <w:sz w:val="20"/>
                <w:szCs w:val="20"/>
                <w:u w:val="single"/>
                <w:lang w:val="es-CL"/>
              </w:rPr>
              <w:t>colegiofernandodearagon.cl</w:t>
            </w:r>
          </w:p>
        </w:tc>
      </w:tr>
      <w:tr w:rsidR="005123B1" w:rsidTr="005123B1">
        <w:trPr>
          <w:gridAfter w:val="1"/>
          <w:wAfter w:w="17" w:type="dxa"/>
          <w:trHeight w:val="253"/>
        </w:trPr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Asignatura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F594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Religión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. </w:t>
            </w:r>
          </w:p>
        </w:tc>
      </w:tr>
      <w:tr w:rsidR="005123B1" w:rsidTr="005123B1">
        <w:trPr>
          <w:gridAfter w:val="1"/>
          <w:wAfter w:w="17" w:type="dxa"/>
          <w:trHeight w:val="239"/>
        </w:trPr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Tiempo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estimado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45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minutos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5123B1" w:rsidTr="005123B1">
        <w:trPr>
          <w:gridAfter w:val="1"/>
          <w:wAfter w:w="17" w:type="dxa"/>
          <w:trHeight w:val="253"/>
        </w:trPr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89009B" w:rsidP="0089009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Fecha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bookmarkStart w:id="0" w:name="_GoBack"/>
            <w:bookmarkEnd w:id="0"/>
            <w:proofErr w:type="spellStart"/>
            <w:r w:rsidR="005123B1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entrega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 w:rsidR="005123B1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: 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Pr="005F594A" w:rsidRDefault="005F594A" w:rsidP="005F594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n-US" w:eastAsia="es-ES"/>
              </w:rPr>
            </w:pPr>
            <w:r w:rsidRPr="005F594A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02-10</w:t>
            </w:r>
            <w:r w:rsidR="005123B1" w:rsidRPr="005F594A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-2020</w:t>
            </w:r>
          </w:p>
        </w:tc>
      </w:tr>
      <w:tr w:rsidR="005123B1" w:rsidTr="005123B1">
        <w:trPr>
          <w:gridAfter w:val="1"/>
          <w:wAfter w:w="17" w:type="dxa"/>
          <w:trHeight w:val="370"/>
        </w:trPr>
        <w:tc>
          <w:tcPr>
            <w:tcW w:w="9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F594A" w:rsidP="005F594A">
            <w:pPr>
              <w:spacing w:after="0" w:line="240" w:lineRule="auto"/>
              <w:ind w:left="-567"/>
              <w:rPr>
                <w:rFonts w:cs="Calibri"/>
                <w:sz w:val="20"/>
                <w:szCs w:val="20"/>
                <w:lang w:val="es-C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       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Objetivo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: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Conocer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importancia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las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Relaciones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interpersonales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en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nuestro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proyecto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vida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</w:tr>
      <w:tr w:rsidR="005123B1" w:rsidTr="00041FED">
        <w:trPr>
          <w:trHeight w:val="49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Materiales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necesarios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7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94A" w:rsidRDefault="005F59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Nptebook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, Tablet,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celular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…</w:t>
            </w:r>
          </w:p>
          <w:p w:rsidR="005F594A" w:rsidRDefault="005F594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Internet.</w:t>
            </w:r>
          </w:p>
          <w:p w:rsidR="005123B1" w:rsidRDefault="005123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Apunte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apoyo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: </w:t>
            </w:r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Las </w:t>
            </w:r>
            <w:proofErr w:type="spellStart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Relaciones</w:t>
            </w:r>
            <w:proofErr w:type="spellEnd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Interpersonales</w:t>
            </w:r>
            <w:proofErr w:type="spellEnd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y el </w:t>
            </w:r>
            <w:proofErr w:type="spellStart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Proyecto</w:t>
            </w:r>
            <w:proofErr w:type="spellEnd"/>
            <w:r w:rsidR="005F594A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Vida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B424BF" w:rsidRDefault="005123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actividades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evaluación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).</w:t>
            </w:r>
          </w:p>
          <w:p w:rsidR="00041FED" w:rsidRDefault="005F594A" w:rsidP="00041FE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proofErr w:type="spellStart"/>
            <w:r w:rsidRPr="00041FED">
              <w:rPr>
                <w:rFonts w:eastAsia="Times New Roman" w:cs="Calibri"/>
                <w:sz w:val="20"/>
                <w:szCs w:val="20"/>
                <w:u w:val="single"/>
                <w:lang w:val="en-US" w:eastAsia="es-ES"/>
              </w:rPr>
              <w:t>Vídeo</w:t>
            </w:r>
            <w:proofErr w:type="spellEnd"/>
            <w:r w:rsidRPr="00041FED">
              <w:rPr>
                <w:rFonts w:eastAsia="Times New Roman" w:cs="Calibri"/>
                <w:sz w:val="20"/>
                <w:szCs w:val="20"/>
                <w:u w:val="single"/>
                <w:lang w:val="en-US" w:eastAsia="es-ES"/>
              </w:rPr>
              <w:t xml:space="preserve"> de </w:t>
            </w:r>
            <w:proofErr w:type="spellStart"/>
            <w:r w:rsidRPr="00041FED">
              <w:rPr>
                <w:rFonts w:eastAsia="Times New Roman" w:cs="Calibri"/>
                <w:sz w:val="20"/>
                <w:szCs w:val="20"/>
                <w:u w:val="single"/>
                <w:lang w:val="en-US" w:eastAsia="es-ES"/>
              </w:rPr>
              <w:t>Youtube</w:t>
            </w:r>
            <w:proofErr w:type="spellEnd"/>
            <w:r w:rsidRPr="00041FED">
              <w:rPr>
                <w:rFonts w:eastAsia="Times New Roman" w:cs="Calibri"/>
                <w:sz w:val="20"/>
                <w:szCs w:val="20"/>
                <w:u w:val="single"/>
                <w:lang w:val="en-US" w:eastAsia="es-ES"/>
              </w:rPr>
              <w:t>:</w:t>
            </w:r>
            <w:r>
              <w:rPr>
                <w:rFonts w:eastAsia="Times New Roman" w:cs="Calibri"/>
                <w:sz w:val="20"/>
                <w:szCs w:val="20"/>
                <w:lang w:val="en-US" w:eastAsia="es-ES"/>
              </w:rPr>
              <w:t xml:space="preserve"> </w:t>
            </w:r>
            <w:r w:rsidRPr="005F594A">
              <w:rPr>
                <w:rFonts w:eastAsia="Times New Roman" w:cs="Calibri"/>
                <w:sz w:val="20"/>
                <w:szCs w:val="20"/>
                <w:lang w:val="en-US" w:eastAsia="es-ES"/>
              </w:rPr>
              <w:t>ttps://www.youtube.com/watch?v=8kuFRKdavek&amp;ab_channel=AngelicaVargasUrrutia</w:t>
            </w:r>
            <w:r w:rsidR="00041FED" w:rsidRPr="00041FED">
              <w:rPr>
                <w:rFonts w:eastAsia="Times New Roman" w:cs="Calibri"/>
                <w:sz w:val="20"/>
                <w:szCs w:val="20"/>
                <w:lang w:val="en-US" w:eastAsia="es-ES"/>
              </w:rPr>
              <w:t>https://www.youtube.com/watch?v=vl4qM0wlJsw&amp;ab_channel=Alex%C3%A1nderMurciaMosquera</w:t>
            </w:r>
          </w:p>
        </w:tc>
      </w:tr>
      <w:tr w:rsidR="005123B1" w:rsidTr="005123B1">
        <w:trPr>
          <w:trHeight w:val="486"/>
        </w:trPr>
        <w:tc>
          <w:tcPr>
            <w:tcW w:w="9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23B1" w:rsidRDefault="005123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  <w:t>INSTRUCCIONES: </w:t>
            </w:r>
          </w:p>
          <w:p w:rsidR="005123B1" w:rsidRDefault="005123B1" w:rsidP="00E70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Le</w:t>
            </w:r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e el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siguiente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texto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apoyo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sobre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las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relaciones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proofErr w:type="gram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interpersonales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y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reflexiona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sobre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su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importancia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al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momento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proyectar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mi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vida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5123B1" w:rsidRDefault="00041FED" w:rsidP="00E70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Complementa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tu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información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con los videos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youtube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entregados</w:t>
            </w:r>
            <w:proofErr w:type="spellEnd"/>
            <w:r w:rsidR="005123B1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5123B1" w:rsidRDefault="005123B1" w:rsidP="00E70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Luego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de</w:t>
            </w:r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sarrolla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actividades</w:t>
            </w:r>
            <w:proofErr w:type="spellEnd"/>
            <w:r w:rsidR="00041FED"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5123B1" w:rsidRDefault="005123B1" w:rsidP="00E7057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Responder en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esta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misma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entregala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en 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plazo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estípulado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5123B1" w:rsidRDefault="005123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>
              <w:rPr>
                <w:rFonts w:cs="Calibri"/>
                <w:b/>
                <w:sz w:val="20"/>
                <w:szCs w:val="20"/>
                <w:lang w:val="es-CL"/>
              </w:rPr>
              <w:t>Consultas y envío de actividades a los correos correspondientes</w:t>
            </w:r>
          </w:p>
        </w:tc>
      </w:tr>
    </w:tbl>
    <w:p w:rsidR="005123B1" w:rsidRDefault="005123B1" w:rsidP="005123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</w:p>
    <w:p w:rsidR="00041FED" w:rsidRPr="00041FED" w:rsidRDefault="00041FED" w:rsidP="00041FED">
      <w:pPr>
        <w:jc w:val="center"/>
        <w:rPr>
          <w:rFonts w:ascii="Arial" w:eastAsiaTheme="minorHAnsi" w:hAnsi="Arial" w:cs="Arial"/>
          <w:u w:val="single"/>
          <w:lang w:val="es-CL"/>
        </w:rPr>
      </w:pPr>
      <w:r w:rsidRPr="00041FED">
        <w:rPr>
          <w:rFonts w:ascii="Arial" w:eastAsiaTheme="minorHAnsi" w:hAnsi="Arial" w:cs="Arial"/>
          <w:u w:val="single"/>
          <w:lang w:val="es-CL"/>
        </w:rPr>
        <w:t>LAS RELACIONES INTERPERSONALES EN MI PROYECTO DE VIDA</w:t>
      </w:r>
    </w:p>
    <w:p w:rsidR="00041FED" w:rsidRPr="00041FED" w:rsidRDefault="00041FED" w:rsidP="00041FE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forman parte de 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sociales, y son la interacción que se establece entre dos o más personas de forma recíproca.</w:t>
      </w:r>
    </w:p>
    <w:p w:rsidR="00041FED" w:rsidRPr="00041FED" w:rsidRDefault="00041FED" w:rsidP="00041FE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juegan un papel fundamental en el desarrollo integral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de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la persona. A través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de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ellas, el individuo obtiene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importantes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refuerzos sociales del entorno más inmediato que favorecen su adaptación al mismo.</w:t>
      </w:r>
    </w:p>
    <w:p w:rsidR="00041FED" w:rsidRPr="00041FED" w:rsidRDefault="0078145C" w:rsidP="00041FE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S</w:t>
      </w:r>
      <w:r w:rsidR="00041FED"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e consideran constitutivos de las </w:t>
      </w:r>
      <w:r w:rsidR="00041FED"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:</w:t>
      </w:r>
      <w:r w:rsidR="00041FED"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 xml:space="preserve"> las necesidades, motivaciones, actitudes, comunicación, valores, convivencia y autoestima.</w:t>
      </w:r>
    </w:p>
    <w:p w:rsidR="00041FED" w:rsidRPr="00041FED" w:rsidRDefault="00041FED" w:rsidP="00041FE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consisten en la interacción recíproca entre dos o más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personas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. Involucra los siguientes aspectos: la habilidad para comunicarse, el saber escuchar, la solución de conflictos, la asertividad, la expresión auténtica del ser humano que eres, y otras habilidades sociales.</w:t>
      </w:r>
    </w:p>
    <w:p w:rsidR="00041FED" w:rsidRPr="00041FED" w:rsidRDefault="00041FED" w:rsidP="00041FED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son asociaciones entre dos o más personas. ​ Estas asociaciones pueden basarse en emociones y sentimientos,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como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el amor y el gusto artístico, el interés por los negocios y por las actividades sociales, las interacciones y formas colaborativas en el hogar, entre otros.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 xml:space="preserve">Cómo mejorar las relaciones </w:t>
      </w:r>
      <w:r w:rsidR="0078145C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inter</w:t>
      </w: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personales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Comprende al otro.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Presta la atención a las pequeñas cosas.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Mantén tus compromisos.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Aclara las expectativas.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Sé una persona íntegra.</w:t>
      </w:r>
    </w:p>
    <w:p w:rsidR="00041FED" w:rsidRP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Discúlpate de forma sincera.</w:t>
      </w:r>
    </w:p>
    <w:p w:rsidR="00041FED" w:rsidRDefault="00041FED" w:rsidP="00041F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Ofrece amor incondicional.</w:t>
      </w:r>
    </w:p>
    <w:p w:rsidR="00041FED" w:rsidRPr="00041FED" w:rsidRDefault="00041FED" w:rsidP="00781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78145C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 en el trabajo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son valoradas positivamente pero también pueden convertirse en un factor de estrés, según Fernández García (2010) las malas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con los compañeros, con los superiores, con los subordinados, o la falta de cohesión del grupo, las presiones y el mal clima de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trabajo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…</w:t>
      </w:r>
    </w:p>
    <w:p w:rsidR="0078145C" w:rsidRDefault="0078145C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78145C" w:rsidRDefault="0078145C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lastRenderedPageBreak/>
        <w:t>7 estrategias para mejorar tus relaciones humanas en el trabajo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041FED" w:rsidRPr="00041FED" w:rsidRDefault="00041FED" w:rsidP="00041F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Escucha de verdad a la otra persona y comprende sus necesidades. ...</w:t>
      </w:r>
    </w:p>
    <w:p w:rsidR="00041FED" w:rsidRPr="00041FED" w:rsidRDefault="00041FED" w:rsidP="00041F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Evita adaptar el papel de víctima, salvador o perseguidor en la oficina. ...</w:t>
      </w:r>
    </w:p>
    <w:p w:rsidR="00041FED" w:rsidRPr="00041FED" w:rsidRDefault="00041FED" w:rsidP="00041F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Evita generar angustia propia ni en tu entorno. ...</w:t>
      </w:r>
    </w:p>
    <w:p w:rsidR="00041FED" w:rsidRPr="00041FED" w:rsidRDefault="00041FED" w:rsidP="00041F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Aporta soluciones, no problemas. ...</w:t>
      </w:r>
    </w:p>
    <w:p w:rsidR="00041FED" w:rsidRPr="00041FED" w:rsidRDefault="00041FED" w:rsidP="00041F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Sonríe y desarrolla el sentido del humor.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Tipos de relaciones interpersonales</w:t>
      </w:r>
    </w:p>
    <w:p w:rsidR="00041FED" w:rsidRPr="00041FED" w:rsidRDefault="00041FED" w:rsidP="00041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Relaciones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íntimas o afectivas. Aquellas que persiguen una conexión profunda con otros individuos, y que básicamente comprenden los distintos grados del afecto. ...</w:t>
      </w:r>
    </w:p>
    <w:p w:rsidR="00041FED" w:rsidRPr="00041FED" w:rsidRDefault="00041FED" w:rsidP="00041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Relaciones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superficiales. </w:t>
      </w:r>
    </w:p>
    <w:p w:rsidR="00041FED" w:rsidRPr="00041FED" w:rsidRDefault="00041FED" w:rsidP="00041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Relaciones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circunstanciales.</w:t>
      </w:r>
    </w:p>
    <w:p w:rsidR="00041FED" w:rsidRPr="00041FED" w:rsidRDefault="00041FED" w:rsidP="00041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Relaciones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de rivalidad.</w:t>
      </w:r>
    </w:p>
    <w:p w:rsidR="00041FED" w:rsidRPr="00041FED" w:rsidRDefault="00041FED" w:rsidP="00041F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Relaciones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familiares.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Una relación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interpersonal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es una interacción recíproca entre dos o más personas. Se trata de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sociales que, como tales, se encuentran reguladas por las leyes e instituciones de la interacción social.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libertad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corresponde a aquella facultad que posee el ser humano para distinguir un pensamiento o conducta en base a aquellos establecidos de la razón misma y con la capacidad de no dejarse determinar o influenciar del mundo exterior; mientras que 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hacen referencia a aquellas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...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Una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familia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es la unión de personas que comparten un proyecto de vida en común, en el que existen fuertes sentimientos de pertenencia a dicho grupo, existe un compromiso personal entre sus miembros y se establecen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de intimidad, afectividad, reciprocidad y dependencia.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Sigue los siguientes consejos para aprender a mejorar las relaciones en la familia.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Respeta los puntos de vista. ...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Dedica tiempo a la </w:t>
      </w:r>
      <w:r w:rsidRPr="00041F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familia</w:t>
      </w: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 ...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No critiques. ...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Celebra los logros personales. ...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Mantén una comunicación fluida. ...</w:t>
      </w:r>
    </w:p>
    <w:p w:rsidR="00041FED" w:rsidRPr="00041FED" w:rsidRDefault="00041FED" w:rsidP="00041F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41FE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Comparte alguna actividad en conjunto.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u w:val="single"/>
          <w:shd w:val="clear" w:color="auto" w:fill="FFFFFF"/>
        </w:rPr>
        <w:t>Las Relaciones Interpersonales en el colegio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: El trabajo colaborativo es una estrategia que mejora 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 xml:space="preserve"> y permite que los estudiantes se conozcan, escuchen sus puntos de vista, se respeten y toleren, aprendiendo aceptar las diferencias y valorar las destrezas y habilidades del otro. 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El eje “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”, del Programa de Orientación, busca promover el logro de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positivas entre los alumnos y alumnas, mediante la internalización de conocimientos, valores, actitudes y habilidades que favorezcan la convivencia pacífica, en un marco de respeto, honest</w:t>
      </w:r>
      <w:r w:rsidR="0078145C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idad, solidaridad, justicia…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falta de 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es mala para la salud. Tener unas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 xml:space="preserve"> sólidas es tan importante para llevar una vida sana como dejar de fumar, perder peso o hacer ejercicio, según revela un estudio publicado en la revista </w:t>
      </w:r>
      <w:proofErr w:type="spellStart"/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PLoS</w:t>
      </w:r>
      <w:proofErr w:type="spellEnd"/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 xml:space="preserve"> Medicine.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Las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competencias interpersonales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son las capacidades individuales y destrezas sociales con las que se pueden establecer vínculos y relaciones estables y efectivas con las personas.</w:t>
      </w: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p w:rsidR="00041FED" w:rsidRPr="00041FED" w:rsidRDefault="00041FED" w:rsidP="00041FED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El poder crear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relaciones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significativas con los demás, es una verdadera fuente de </w:t>
      </w:r>
      <w:r w:rsidRPr="00041FED">
        <w:rPr>
          <w:rFonts w:ascii="Arial" w:eastAsiaTheme="minorHAnsi" w:hAnsi="Arial" w:cs="Arial"/>
          <w:b/>
          <w:bCs/>
          <w:color w:val="222222"/>
          <w:sz w:val="20"/>
          <w:szCs w:val="20"/>
          <w:shd w:val="clear" w:color="auto" w:fill="FFFFFF"/>
        </w:rPr>
        <w:t>felicidad</w:t>
      </w:r>
      <w:r w:rsidRPr="00041FED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  <w:t> para todo ser humano; la soledad y el aislamiento son tóxicos y, conducen a estados emocionales tan negativos como la tristeza y la depresión.</w:t>
      </w:r>
    </w:p>
    <w:p w:rsidR="00041FED" w:rsidRDefault="00041FED" w:rsidP="00041F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</w:p>
    <w:p w:rsidR="00041FED" w:rsidRDefault="00041FED" w:rsidP="00041F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</w:p>
    <w:p w:rsidR="00041FED" w:rsidRDefault="00041FED" w:rsidP="00041F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>
        <w:rPr>
          <w:noProof/>
          <w:lang w:eastAsia="es-ES"/>
        </w:rPr>
        <w:drawing>
          <wp:inline distT="0" distB="0" distL="0" distR="0" wp14:anchorId="3966EB6D" wp14:editId="70B56355">
            <wp:extent cx="3133725" cy="2152650"/>
            <wp:effectExtent l="0" t="0" r="9525" b="0"/>
            <wp:docPr id="3" name="Imagen 3" descr="LOS DIFERENTES NIVELES DE LAS RELACIONES INTERPERSONALES | Relaciones  interpersonales, Comunicacion efectiva, Comunicacion organiz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IFERENTES NIVELES DE LAS RELACIONES INTERPERSONALES | Relaciones  interpersonales, Comunicacion efectiva, Comunicacion organiza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91" cy="21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ED" w:rsidRDefault="00041FED" w:rsidP="00041FE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JCPM/jcpm.</w:t>
      </w:r>
    </w:p>
    <w:sectPr w:rsidR="00041FED" w:rsidSect="005123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A3"/>
    <w:multiLevelType w:val="multilevel"/>
    <w:tmpl w:val="01B2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C73A9B"/>
    <w:multiLevelType w:val="multilevel"/>
    <w:tmpl w:val="21DE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B2498"/>
    <w:multiLevelType w:val="multilevel"/>
    <w:tmpl w:val="3ED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B52F8"/>
    <w:multiLevelType w:val="multilevel"/>
    <w:tmpl w:val="5A8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92FC2"/>
    <w:multiLevelType w:val="multilevel"/>
    <w:tmpl w:val="C83A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B1"/>
    <w:rsid w:val="00041FED"/>
    <w:rsid w:val="002B6959"/>
    <w:rsid w:val="005123B1"/>
    <w:rsid w:val="005F594A"/>
    <w:rsid w:val="006A7A9C"/>
    <w:rsid w:val="0078145C"/>
    <w:rsid w:val="0089009B"/>
    <w:rsid w:val="009666E1"/>
    <w:rsid w:val="00A9275E"/>
    <w:rsid w:val="00B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23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23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guilar@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anclaudio.peralta@colegiofernandodearag&#243;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2020-09-10T04:27:00Z</dcterms:created>
  <dcterms:modified xsi:type="dcterms:W3CDTF">2020-09-10T04:27:00Z</dcterms:modified>
</cp:coreProperties>
</file>